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DD1" w:rsidRDefault="00DA3DD1">
      <w:pPr>
        <w:widowControl w:val="0"/>
        <w:autoSpaceDE w:val="0"/>
        <w:autoSpaceDN w:val="0"/>
        <w:adjustRightInd w:val="0"/>
        <w:spacing w:after="0" w:line="240" w:lineRule="auto"/>
        <w:rPr>
          <w:rFonts w:ascii="Calibri" w:hAnsi="Calibri" w:cs="Calibri"/>
        </w:rPr>
      </w:pPr>
      <w:r>
        <w:rPr>
          <w:rFonts w:ascii="Calibri" w:hAnsi="Calibri" w:cs="Calibri"/>
        </w:rPr>
        <w:t xml:space="preserve">Документ предоставлен </w:t>
      </w:r>
      <w:hyperlink r:id="rId5" w:history="1">
        <w:r>
          <w:rPr>
            <w:rFonts w:ascii="Calibri" w:hAnsi="Calibri" w:cs="Calibri"/>
            <w:color w:val="0000FF"/>
          </w:rPr>
          <w:t>КонсультантПлюс</w:t>
        </w:r>
      </w:hyperlink>
      <w:r>
        <w:rPr>
          <w:rFonts w:ascii="Calibri" w:hAnsi="Calibri" w:cs="Calibri"/>
        </w:rPr>
        <w:br/>
      </w:r>
    </w:p>
    <w:p w:rsidR="00DA3DD1" w:rsidRDefault="00DA3DD1">
      <w:pPr>
        <w:widowControl w:val="0"/>
        <w:autoSpaceDE w:val="0"/>
        <w:autoSpaceDN w:val="0"/>
        <w:adjustRightInd w:val="0"/>
        <w:spacing w:after="0" w:line="240" w:lineRule="auto"/>
        <w:jc w:val="both"/>
        <w:outlineLvl w:val="0"/>
        <w:rPr>
          <w:rFonts w:ascii="Calibri" w:hAnsi="Calibri" w:cs="Calibri"/>
        </w:rPr>
      </w:pPr>
    </w:p>
    <w:p w:rsidR="00DA3DD1" w:rsidRDefault="00DA3DD1">
      <w:pPr>
        <w:widowControl w:val="0"/>
        <w:autoSpaceDE w:val="0"/>
        <w:autoSpaceDN w:val="0"/>
        <w:adjustRightInd w:val="0"/>
        <w:spacing w:after="0" w:line="240" w:lineRule="auto"/>
        <w:jc w:val="center"/>
        <w:outlineLvl w:val="0"/>
        <w:rPr>
          <w:rFonts w:ascii="Calibri" w:hAnsi="Calibri" w:cs="Calibri"/>
          <w:b/>
          <w:bCs/>
        </w:rPr>
      </w:pPr>
      <w:bookmarkStart w:id="0" w:name="Par1"/>
      <w:bookmarkEnd w:id="0"/>
      <w:r>
        <w:rPr>
          <w:rFonts w:ascii="Calibri" w:hAnsi="Calibri" w:cs="Calibri"/>
          <w:b/>
          <w:bCs/>
        </w:rPr>
        <w:t>МИНИСТЕРСТВО ОБРАЗОВАНИЯ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b/>
          <w:bCs/>
        </w:rPr>
      </w:pPr>
    </w:p>
    <w:p w:rsidR="00DA3DD1" w:rsidRDefault="00DA3DD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DA3DD1" w:rsidRDefault="00DA3DD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9 марта 2004 г. N 1312</w:t>
      </w:r>
    </w:p>
    <w:p w:rsidR="00DA3DD1" w:rsidRDefault="00DA3DD1">
      <w:pPr>
        <w:widowControl w:val="0"/>
        <w:autoSpaceDE w:val="0"/>
        <w:autoSpaceDN w:val="0"/>
        <w:adjustRightInd w:val="0"/>
        <w:spacing w:after="0" w:line="240" w:lineRule="auto"/>
        <w:jc w:val="center"/>
        <w:rPr>
          <w:rFonts w:ascii="Calibri" w:hAnsi="Calibri" w:cs="Calibri"/>
          <w:b/>
          <w:bCs/>
        </w:rPr>
      </w:pPr>
    </w:p>
    <w:p w:rsidR="00DA3DD1" w:rsidRDefault="00DA3DD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 ФЕДЕРАЛЬНОГО БАЗИСНОГО УЧЕБНОГО ПЛАНА</w:t>
      </w:r>
    </w:p>
    <w:p w:rsidR="00DA3DD1" w:rsidRDefault="00DA3DD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И ПРИМЕРНЫХ УЧЕБНЫХ ПЛАНОВ ДЛЯ ОБРАЗОВАТЕЛЬНЫХ УЧРЕЖДЕНИЙ</w:t>
      </w:r>
    </w:p>
    <w:p w:rsidR="00DA3DD1" w:rsidRDefault="00DA3DD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РОССИЙСКОЙ ФЕДЕРАЦИИ, РЕАЛИЗУЮЩИХ ПРОГРАММЫ</w:t>
      </w:r>
    </w:p>
    <w:p w:rsidR="00DA3DD1" w:rsidRDefault="00DA3DD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ОБЩЕГО ОБРАЗОВАНИЯ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Список изменяющих документов</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Приказов Минобрнауки РФ от 20.08.2008 </w:t>
      </w:r>
      <w:hyperlink r:id="rId6" w:history="1">
        <w:r>
          <w:rPr>
            <w:rFonts w:ascii="Calibri" w:hAnsi="Calibri" w:cs="Calibri"/>
            <w:color w:val="0000FF"/>
          </w:rPr>
          <w:t>N 241</w:t>
        </w:r>
      </w:hyperlink>
      <w:r>
        <w:rPr>
          <w:rFonts w:ascii="Calibri" w:hAnsi="Calibri" w:cs="Calibri"/>
        </w:rPr>
        <w:t>,</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от 30.08.2010 </w:t>
      </w:r>
      <w:hyperlink r:id="rId7" w:history="1">
        <w:r>
          <w:rPr>
            <w:rFonts w:ascii="Calibri" w:hAnsi="Calibri" w:cs="Calibri"/>
            <w:color w:val="0000FF"/>
          </w:rPr>
          <w:t>N 889</w:t>
        </w:r>
      </w:hyperlink>
      <w:r>
        <w:rPr>
          <w:rFonts w:ascii="Calibri" w:hAnsi="Calibri" w:cs="Calibri"/>
        </w:rPr>
        <w:t xml:space="preserve">, от 03.06.2011 </w:t>
      </w:r>
      <w:hyperlink r:id="rId8" w:history="1">
        <w:r>
          <w:rPr>
            <w:rFonts w:ascii="Calibri" w:hAnsi="Calibri" w:cs="Calibri"/>
            <w:color w:val="0000FF"/>
          </w:rPr>
          <w:t>N 1994</w:t>
        </w:r>
      </w:hyperlink>
      <w:r>
        <w:rPr>
          <w:rFonts w:ascii="Calibri" w:hAnsi="Calibri" w:cs="Calibri"/>
        </w:rPr>
        <w:t>,</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от 01.02.2012 </w:t>
      </w:r>
      <w:hyperlink r:id="rId9" w:history="1">
        <w:r>
          <w:rPr>
            <w:rFonts w:ascii="Calibri" w:hAnsi="Calibri" w:cs="Calibri"/>
            <w:color w:val="0000FF"/>
          </w:rPr>
          <w:t>N 74</w:t>
        </w:r>
      </w:hyperlink>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0" w:history="1">
        <w:r>
          <w:rPr>
            <w:rFonts w:ascii="Calibri" w:hAnsi="Calibri" w:cs="Calibri"/>
            <w:color w:val="0000FF"/>
          </w:rPr>
          <w:t>Положением</w:t>
        </w:r>
      </w:hyperlink>
      <w:r>
        <w:rPr>
          <w:rFonts w:ascii="Calibri" w:hAnsi="Calibri" w:cs="Calibri"/>
        </w:rPr>
        <w:t xml:space="preserve"> о Министерстве образования Российской Федерации, утвержденным Постановлением Правительства Российской Федерации от 24.03.2000 N 258 "Об утверждении Положения о Министерстве образования Российской Федерации" (Собрание законодательства Российской Федерации, 2000, N 14, ст. 1496; N 43, ст. 4239; 2002, N 6, ст. 579; N 23, ст. 2166; 2003, N 35, ст. 3435), </w:t>
      </w:r>
      <w:hyperlink r:id="rId11" w:history="1">
        <w:r>
          <w:rPr>
            <w:rFonts w:ascii="Calibri" w:hAnsi="Calibri" w:cs="Calibri"/>
            <w:color w:val="0000FF"/>
          </w:rPr>
          <w:t>решением</w:t>
        </w:r>
      </w:hyperlink>
      <w:r>
        <w:rPr>
          <w:rFonts w:ascii="Calibri" w:hAnsi="Calibri" w:cs="Calibri"/>
        </w:rPr>
        <w:t xml:space="preserve"> коллегии Минобразования России и президиума Российской академии образования от 23.12.2003 N 21/12 "О проекте федерального компонента государственного стандарта общего образования и федерального базисного учебного плана для образовательных учреждений Российской Федерации, реализующих программы общего образования" приказываю:</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w:t>
      </w:r>
      <w:hyperlink w:anchor="Par47" w:history="1">
        <w:r>
          <w:rPr>
            <w:rFonts w:ascii="Calibri" w:hAnsi="Calibri" w:cs="Calibri"/>
            <w:color w:val="0000FF"/>
          </w:rPr>
          <w:t>(приложение).</w:t>
        </w:r>
      </w:hyperlink>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Органам управления образованием субъектов Российской Федерации: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разработать и утвердить на основе федерального базисного учебного плана базисные учебные планы для образовательных учреждений субъекта Российской Федерации, реализующих программы общего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разрешить образовательным учреждениям по мере их готовности и по решению учредителя ввести учебные планы образовательных учреждений, разработанные на основе федерального базисного учебного плана и базисного учебного плана субъекта Российской Федерации, с 2004/2005 учебного года;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осуществить поэтапное введение в образовательных учреждениях субъектов Российской Федерации федерального базисного учебного плана с 2005/2006 учебного года для предпрофильного обучения в IX классах, с 2006/2007 учебного года - в I, V и X классах.</w:t>
      </w:r>
    </w:p>
    <w:p w:rsidR="00DA3DD1" w:rsidRDefault="00DA3DD1">
      <w:pPr>
        <w:widowControl w:val="0"/>
        <w:pBdr>
          <w:top w:val="single" w:sz="6" w:space="0" w:color="auto"/>
        </w:pBdr>
        <w:autoSpaceDE w:val="0"/>
        <w:autoSpaceDN w:val="0"/>
        <w:adjustRightInd w:val="0"/>
        <w:spacing w:before="100" w:after="100" w:line="240" w:lineRule="auto"/>
        <w:rPr>
          <w:rFonts w:ascii="Calibri" w:hAnsi="Calibri" w:cs="Calibri"/>
          <w:sz w:val="2"/>
          <w:szCs w:val="2"/>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КонсультантПлюс: примечание.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Нумерация пунктов дана в соответствии с официальным текстом документа.</w:t>
      </w:r>
    </w:p>
    <w:p w:rsidR="00DA3DD1" w:rsidRDefault="00DA3DD1">
      <w:pPr>
        <w:widowControl w:val="0"/>
        <w:pBdr>
          <w:top w:val="single" w:sz="6" w:space="0" w:color="auto"/>
        </w:pBdr>
        <w:autoSpaceDE w:val="0"/>
        <w:autoSpaceDN w:val="0"/>
        <w:adjustRightInd w:val="0"/>
        <w:spacing w:before="100" w:after="100" w:line="240" w:lineRule="auto"/>
        <w:rPr>
          <w:rFonts w:ascii="Calibri" w:hAnsi="Calibri" w:cs="Calibri"/>
          <w:sz w:val="2"/>
          <w:szCs w:val="2"/>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Контроль за исполнением настоящего Приказа возложить на первого заместителя Министра В.А. Болотова.</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right"/>
        <w:rPr>
          <w:rFonts w:ascii="Calibri" w:hAnsi="Calibri" w:cs="Calibri"/>
        </w:rPr>
      </w:pPr>
      <w:r>
        <w:rPr>
          <w:rFonts w:ascii="Calibri" w:hAnsi="Calibri" w:cs="Calibri"/>
        </w:rPr>
        <w:t>И.о. Министра</w:t>
      </w:r>
    </w:p>
    <w:p w:rsidR="00DA3DD1" w:rsidRDefault="00DA3DD1">
      <w:pPr>
        <w:widowControl w:val="0"/>
        <w:autoSpaceDE w:val="0"/>
        <w:autoSpaceDN w:val="0"/>
        <w:adjustRightInd w:val="0"/>
        <w:spacing w:after="0" w:line="240" w:lineRule="auto"/>
        <w:jc w:val="right"/>
        <w:rPr>
          <w:rFonts w:ascii="Calibri" w:hAnsi="Calibri" w:cs="Calibri"/>
        </w:rPr>
      </w:pPr>
      <w:r>
        <w:rPr>
          <w:rFonts w:ascii="Calibri" w:hAnsi="Calibri" w:cs="Calibri"/>
        </w:rPr>
        <w:t>В.М.ФИЛИППОВ</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right"/>
        <w:outlineLvl w:val="0"/>
        <w:rPr>
          <w:rFonts w:ascii="Calibri" w:hAnsi="Calibri" w:cs="Calibri"/>
        </w:rPr>
      </w:pPr>
      <w:bookmarkStart w:id="1" w:name="Par35"/>
      <w:bookmarkEnd w:id="1"/>
      <w:r>
        <w:rPr>
          <w:rFonts w:ascii="Calibri" w:hAnsi="Calibri" w:cs="Calibri"/>
        </w:rPr>
        <w:t>Приложение</w:t>
      </w:r>
    </w:p>
    <w:p w:rsidR="00DA3DD1" w:rsidRDefault="00DA3DD1">
      <w:pPr>
        <w:widowControl w:val="0"/>
        <w:autoSpaceDE w:val="0"/>
        <w:autoSpaceDN w:val="0"/>
        <w:adjustRightInd w:val="0"/>
        <w:spacing w:after="0" w:line="240" w:lineRule="auto"/>
        <w:jc w:val="right"/>
        <w:rPr>
          <w:rFonts w:ascii="Calibri" w:hAnsi="Calibri" w:cs="Calibri"/>
        </w:rPr>
      </w:pPr>
      <w:r>
        <w:rPr>
          <w:rFonts w:ascii="Calibri" w:hAnsi="Calibri" w:cs="Calibri"/>
        </w:rPr>
        <w:t>к Приказу</w:t>
      </w:r>
    </w:p>
    <w:p w:rsidR="00DA3DD1" w:rsidRDefault="00DA3DD1">
      <w:pPr>
        <w:widowControl w:val="0"/>
        <w:autoSpaceDE w:val="0"/>
        <w:autoSpaceDN w:val="0"/>
        <w:adjustRightInd w:val="0"/>
        <w:spacing w:after="0" w:line="240" w:lineRule="auto"/>
        <w:jc w:val="right"/>
        <w:rPr>
          <w:rFonts w:ascii="Calibri" w:hAnsi="Calibri" w:cs="Calibri"/>
        </w:rPr>
      </w:pPr>
      <w:r>
        <w:rPr>
          <w:rFonts w:ascii="Calibri" w:hAnsi="Calibri" w:cs="Calibri"/>
        </w:rPr>
        <w:t>Минобразования России</w:t>
      </w:r>
    </w:p>
    <w:p w:rsidR="00DA3DD1" w:rsidRDefault="00DA3DD1">
      <w:pPr>
        <w:widowControl w:val="0"/>
        <w:autoSpaceDE w:val="0"/>
        <w:autoSpaceDN w:val="0"/>
        <w:adjustRightInd w:val="0"/>
        <w:spacing w:after="0" w:line="240" w:lineRule="auto"/>
        <w:jc w:val="right"/>
        <w:rPr>
          <w:rFonts w:ascii="Calibri" w:hAnsi="Calibri" w:cs="Calibri"/>
        </w:rPr>
      </w:pPr>
      <w:r>
        <w:rPr>
          <w:rFonts w:ascii="Calibri" w:hAnsi="Calibri" w:cs="Calibri"/>
        </w:rPr>
        <w:t>от 09.03.2004 N 1312</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Список изменяющих документов</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Приказов Минобрнауки РФ от 20.08.2008 </w:t>
      </w:r>
      <w:hyperlink r:id="rId12" w:history="1">
        <w:r>
          <w:rPr>
            <w:rFonts w:ascii="Calibri" w:hAnsi="Calibri" w:cs="Calibri"/>
            <w:color w:val="0000FF"/>
          </w:rPr>
          <w:t>N 241</w:t>
        </w:r>
      </w:hyperlink>
      <w:r>
        <w:rPr>
          <w:rFonts w:ascii="Calibri" w:hAnsi="Calibri" w:cs="Calibri"/>
        </w:rPr>
        <w:t>,</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от 30.08.2010 </w:t>
      </w:r>
      <w:hyperlink r:id="rId13" w:history="1">
        <w:r>
          <w:rPr>
            <w:rFonts w:ascii="Calibri" w:hAnsi="Calibri" w:cs="Calibri"/>
            <w:color w:val="0000FF"/>
          </w:rPr>
          <w:t>N 889</w:t>
        </w:r>
      </w:hyperlink>
      <w:r>
        <w:rPr>
          <w:rFonts w:ascii="Calibri" w:hAnsi="Calibri" w:cs="Calibri"/>
        </w:rPr>
        <w:t xml:space="preserve">, от 03.06.2011 </w:t>
      </w:r>
      <w:hyperlink r:id="rId14" w:history="1">
        <w:r>
          <w:rPr>
            <w:rFonts w:ascii="Calibri" w:hAnsi="Calibri" w:cs="Calibri"/>
            <w:color w:val="0000FF"/>
          </w:rPr>
          <w:t>N 1994</w:t>
        </w:r>
      </w:hyperlink>
      <w:r>
        <w:rPr>
          <w:rFonts w:ascii="Calibri" w:hAnsi="Calibri" w:cs="Calibri"/>
        </w:rPr>
        <w:t>,</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от 01.02.2012 </w:t>
      </w:r>
      <w:hyperlink r:id="rId15" w:history="1">
        <w:r>
          <w:rPr>
            <w:rFonts w:ascii="Calibri" w:hAnsi="Calibri" w:cs="Calibri"/>
            <w:color w:val="0000FF"/>
          </w:rPr>
          <w:t>N 74</w:t>
        </w:r>
      </w:hyperlink>
      <w:r>
        <w:rPr>
          <w:rFonts w:ascii="Calibri" w:hAnsi="Calibri" w:cs="Calibri"/>
        </w:rPr>
        <w:t>)</w:t>
      </w:r>
    </w:p>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pStyle w:val="ConsPlusNonformat"/>
      </w:pPr>
      <w:r>
        <w:t>┌────────────────────────────────────────────────────────────────┐</w:t>
      </w:r>
    </w:p>
    <w:p w:rsidR="00DA3DD1" w:rsidRDefault="00DA3DD1">
      <w:pPr>
        <w:pStyle w:val="ConsPlusNonformat"/>
      </w:pPr>
      <w:r>
        <w:t>│                                                                │</w:t>
      </w:r>
    </w:p>
    <w:p w:rsidR="00DA3DD1" w:rsidRDefault="00DA3DD1">
      <w:pPr>
        <w:pStyle w:val="ConsPlusNonformat"/>
      </w:pPr>
      <w:bookmarkStart w:id="2" w:name="Par47"/>
      <w:bookmarkEnd w:id="2"/>
      <w:r>
        <w:t>│                ФЕДЕРАЛЬНЫЙ БАЗИСНЫЙ УЧЕБНЫЙ ПЛАН               │</w:t>
      </w:r>
    </w:p>
    <w:p w:rsidR="00DA3DD1" w:rsidRDefault="00DA3DD1">
      <w:pPr>
        <w:pStyle w:val="ConsPlusNonformat"/>
      </w:pPr>
      <w:r>
        <w:t>│                    И ПРИМЕРНЫЕ УЧЕБНЫЕ ПЛАНЫ                   │</w:t>
      </w:r>
    </w:p>
    <w:p w:rsidR="00DA3DD1" w:rsidRDefault="00DA3DD1">
      <w:pPr>
        <w:pStyle w:val="ConsPlusNonformat"/>
      </w:pPr>
      <w:r>
        <w:t>│                 ДЛЯ ОБРАЗОВАТЕЛЬНЫХ УЧРЕЖДЕНИЙ                 │</w:t>
      </w:r>
    </w:p>
    <w:p w:rsidR="00DA3DD1" w:rsidRDefault="00DA3DD1">
      <w:pPr>
        <w:pStyle w:val="ConsPlusNonformat"/>
      </w:pPr>
      <w:r>
        <w:t>│                РОССИЙСКОЙ ФЕДЕРАЦИИ, РЕАЛИЗУЮЩИХ               │</w:t>
      </w:r>
    </w:p>
    <w:p w:rsidR="00DA3DD1" w:rsidRDefault="00DA3DD1">
      <w:pPr>
        <w:pStyle w:val="ConsPlusNonformat"/>
      </w:pPr>
      <w:r>
        <w:t>│                  ПРОГРАММЫ ОБЩЕГО ОБРАЗОВАНИЯ                  │</w:t>
      </w:r>
    </w:p>
    <w:p w:rsidR="00DA3DD1" w:rsidRDefault="00DA3DD1">
      <w:pPr>
        <w:pStyle w:val="ConsPlusNonformat"/>
      </w:pPr>
      <w:r>
        <w:t>│                                                                │</w:t>
      </w:r>
    </w:p>
    <w:p w:rsidR="00DA3DD1" w:rsidRDefault="00DA3DD1">
      <w:pPr>
        <w:pStyle w:val="ConsPlusNonformat"/>
      </w:pPr>
      <w:r>
        <w:t>│          Начальное общее и основное общее образование          │</w:t>
      </w:r>
    </w:p>
    <w:p w:rsidR="00DA3DD1" w:rsidRDefault="00DA3DD1">
      <w:pPr>
        <w:pStyle w:val="ConsPlusNonformat"/>
      </w:pPr>
      <w:r>
        <w:t>│                Среднее (полное) общее образование              │</w:t>
      </w:r>
    </w:p>
    <w:p w:rsidR="00DA3DD1" w:rsidRDefault="00DA3DD1">
      <w:pPr>
        <w:pStyle w:val="ConsPlusNonformat"/>
      </w:pPr>
      <w:r>
        <w:t>│                                                                │</w:t>
      </w:r>
    </w:p>
    <w:p w:rsidR="00DA3DD1" w:rsidRDefault="00DA3DD1">
      <w:pPr>
        <w:pStyle w:val="ConsPlusNonformat"/>
      </w:pPr>
      <w:r>
        <w:t>└────────────────────────────────────────────────────────────────┘</w:t>
      </w:r>
    </w:p>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1"/>
        <w:rPr>
          <w:rFonts w:ascii="Calibri" w:hAnsi="Calibri" w:cs="Calibri"/>
        </w:rPr>
      </w:pPr>
      <w:bookmarkStart w:id="3" w:name="Par58"/>
      <w:bookmarkEnd w:id="3"/>
      <w:r>
        <w:rPr>
          <w:rFonts w:ascii="Calibri" w:hAnsi="Calibri" w:cs="Calibri"/>
        </w:rPr>
        <w:t>ПОЯСНИТЕЛЬНАЯ ЗАПИСКА</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к федеральному базисному учебному плану</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и примерным учебным планам для образовательных</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outlineLvl w:val="2"/>
        <w:rPr>
          <w:rFonts w:ascii="Calibri" w:hAnsi="Calibri" w:cs="Calibri"/>
        </w:rPr>
      </w:pPr>
      <w:bookmarkStart w:id="4" w:name="Par63"/>
      <w:bookmarkEnd w:id="4"/>
      <w:r>
        <w:rPr>
          <w:rFonts w:ascii="Calibri" w:hAnsi="Calibri" w:cs="Calibri"/>
        </w:rPr>
        <w:t>I. НАЧАЛЬНОЕ ОБЩЕЕ И ОСНОВНОЕ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Федеральный базисный учебный план разработан на основе </w:t>
      </w:r>
      <w:hyperlink r:id="rId16" w:history="1">
        <w:r>
          <w:rPr>
            <w:rFonts w:ascii="Calibri" w:hAnsi="Calibri" w:cs="Calibri"/>
            <w:color w:val="0000FF"/>
          </w:rPr>
          <w:t>федерального компонента</w:t>
        </w:r>
      </w:hyperlink>
      <w:r>
        <w:rPr>
          <w:rFonts w:ascii="Calibri" w:hAnsi="Calibri" w:cs="Calibri"/>
        </w:rPr>
        <w:t xml:space="preserve"> государственного стандарта общего образования и является основой для разработки региональных (национально-региональных) учебных планов и учебных планов образовательных учреждений.</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федеральном базисном учебном плане предложено годовое распределение часов, что дает возможность образовательным учреждениям перераспределять нагрузку в течение учебного года, использовать модульный подход, строить учебный план на принципах дифференциации и вариативности.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образовательных учреждений с русским и родным (нерусским) языком обучения предложены примерные учебные планы с традиционным (недельным) распределением учебных часов.</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Федеральный базисный учебный план для I - IV классов ориентирован на 4-летний нормативный срок освоения образовательных программ начального общего образования. Продолжительность учебного года: I класс - 33 учебные недели, II - IV классы - не менее 34 учебных недель. Продолжительность урока для I класса - 35 минут, для II - IV классов - 35 - 45 минут.</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Федеральный базисный учебный план для V - IX классов ориентирован на 5-летний нормативный срок освоения образовательных программ основного общего образования. Федеральный базисный учебный план основного общего образования ориентирован на 35 учебных недель в год. По решению органов управления образованием и образовательных учреждений продолжительность учебного года может быть изменена в пределах от 34 до 37 учебных недель. Продолжительность урока - 45 минут.</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Режим работы по пятидневной или шестидневной учебной неделе определяется образовательным учреждением самостоятельно &lt;1&gt;.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&lt;1&gt; </w:t>
      </w:r>
      <w:hyperlink r:id="rId17" w:history="1">
        <w:r>
          <w:rPr>
            <w:rFonts w:ascii="Calibri" w:hAnsi="Calibri" w:cs="Calibri"/>
            <w:color w:val="0000FF"/>
          </w:rPr>
          <w:t>Типовое положение</w:t>
        </w:r>
      </w:hyperlink>
      <w:r>
        <w:rPr>
          <w:rFonts w:ascii="Calibri" w:hAnsi="Calibri" w:cs="Calibri"/>
        </w:rPr>
        <w:t xml:space="preserve"> об общеобразовательном учреждении, утвержденное Постановлением Правительства Российской Федерации от 19 марта 2001 г. N 196 ("Собрание законодательства РФ", 26 марта 2001 г., N 13, с. 1252).</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федеральном базисном учебном плане устанавливается соотношение между федеральным компонентом, региональным (национально-региональным) компонентом и компонентом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федеральный компонент - не менее 75 процентов от общего нормативного времени, отводимого на освоение основных образовательных программ общего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региональный (национально-региональный) компонент - не менее 10 процентов;</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компонент образовательного учреждения - не менее 10 процентов.</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Дополнительным резервом увеличения регионального (национально-регионального) компонента и компонента образовательного учреждения является увеличение продолжительности учебного года в установленных пределах.</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федеральном компоненте федерального базисного учебного плана определено количество учебных часов на изучение учебных предметов </w:t>
      </w:r>
      <w:hyperlink r:id="rId18" w:history="1">
        <w:r>
          <w:rPr>
            <w:rFonts w:ascii="Calibri" w:hAnsi="Calibri" w:cs="Calibri"/>
            <w:color w:val="0000FF"/>
          </w:rPr>
          <w:t>федерального компонента</w:t>
        </w:r>
      </w:hyperlink>
      <w:r>
        <w:rPr>
          <w:rFonts w:ascii="Calibri" w:hAnsi="Calibri" w:cs="Calibri"/>
        </w:rPr>
        <w:t xml:space="preserve"> государственного стандарта общего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Соотношение распределения регионального (национально-регионального) компонента и компонента образовательного учреждения по ступеням общего образования и учебным годам устанавливается субъектом Российской Федерации с учетом того, что на компонент образовательного учреждения отводится не менее 10 процентов. Часы регионального (национально-регионального) компонента и компонента образовательного учреждения могут использоваться для углубленного изучения учебных предметов федерального компонента базисного учебного плана, для введения новых учебных предметов, факультативов, дополнительных образовательных модулей, спецкурсов и практикумов, проведения индивидуальных и групповых занятий, для организации обучения по индивидуальным образовательным программам и самостоятельной работы обучающихся в лабораториях, библиотеках, музеях.</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IX классе часы регионального (национально-регионального) компонента и компонента образовательного учреждения рекомендуется отводить на организацию предпрофильной подготовки обучающихся.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проведении учебных занятий по "Иностранному языку" (II - IX классы), "Технологии" (V - IX классы), а также по "Информатике и ИКТ", "Физике" и "Химии" (во время проведения практических занятий) осуществляется деление классов на две группы: в городских образовательных учреждениях при наполняемости 25 и более человек, в сельских - 20 и более человек.</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наличии необходимых условий и средств возможно деление на группы классов с меньшей наполняемостью, при проведении занятий по другим учебным предметам.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Рекомендуется деление IX классов на группы при организации предпрофильной подготовки.</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outlineLvl w:val="3"/>
        <w:rPr>
          <w:rFonts w:ascii="Calibri" w:hAnsi="Calibri" w:cs="Calibri"/>
        </w:rPr>
      </w:pPr>
      <w:bookmarkStart w:id="5" w:name="Par86"/>
      <w:bookmarkEnd w:id="5"/>
      <w:r>
        <w:rPr>
          <w:rFonts w:ascii="Calibri" w:hAnsi="Calibri" w:cs="Calibri"/>
        </w:rPr>
        <w:t>Особенности федерального базисного учебного плана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9" w:history="1">
        <w:r>
          <w:rPr>
            <w:rFonts w:ascii="Calibri" w:hAnsi="Calibri" w:cs="Calibri"/>
            <w:color w:val="0000FF"/>
          </w:rPr>
          <w:t>Концепцией</w:t>
        </w:r>
      </w:hyperlink>
      <w:r>
        <w:rPr>
          <w:rFonts w:ascii="Calibri" w:hAnsi="Calibri" w:cs="Calibri"/>
        </w:rPr>
        <w:t xml:space="preserve"> модернизации российского образования на период до 2010 года в федеральном базисном учебном плане увеличено количество учебных часов на освоение обучающимися предметов социально-экономического цикла, иностранных языков и информатики.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составлении учебных планов образовательных учреждений часы, отведенные на преподавание "Родного языка и литературы", рекомендуется использовать следующим образом: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образовательных учреждениях с русским языком обучения не менее 270 часов на ступени начального общего образования и не менее 245 часов на ступени основного общего образования дополнительно отводить на преподавание учебного предмета "Русский язык" не менее 202 часов на ступени начального общего образования дополнительно отводить на преподавание учебного предмета "Литературное чтение";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образовательных учреждениях с родным (нерусским) языком обучения не менее 34 часов на ступени начального общего образования и не менее 105 часов на ступени основного общего </w:t>
      </w:r>
      <w:r>
        <w:rPr>
          <w:rFonts w:ascii="Calibri" w:hAnsi="Calibri" w:cs="Calibri"/>
        </w:rPr>
        <w:lastRenderedPageBreak/>
        <w:t>образования дополнительно отводить на преподавание учебного предмета "Русский язык", не менее 245 часов на ступени основного общего образования дополнительно отводить на преподавание учебного предмета "Литература".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Количество часов, отводимых в образовательных учреждениях с русским (неродным) и родным (нерусским) языком обучения на преподавание учебного предмета "Родной (нерусский) язык и литература", устанавливается субъектом Российской Федерации и/или самостоятельно образовательным учреждением.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"Иностранный язык" изучается со II класса, увеличено общее количество часов на его изучение (со II по IX класс на 6 часов в неделю). Предложенный объем учебного времени достаточен для освоения иностранного языка на функциональном уровне.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"Окружающий мир (человек, природа, общество)" изучается с I по IV класс по 2 часа в неделю. Учебный предмет является интегрированным.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"Информатика и информационно-коммуникационные технологии (ИКТ)", направленные на обеспечение всеобщей компьютерной грамотности, изучаются в III - IV классах в качестве учебного модуля и с VIII класса - как самостоятельный учебный предмет.</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Часы, отведенные в I - II классах на преподавание учебных предметов "Искусство (ИЗО)" (1 час в неделю) и "Технология (Труд)" (1 час в неделю), по решению образовательного учреждения могут быть использованы для преподавания интегрированного учебного предмета "Изобразительное искусство и художественный труд" (2 часа в неделю).</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"Природоведение" (V класс) по решению образовательного учреждения может изучаться и в VI классе (2 часа в неделю) за счет объединения часов, отведенных на освоение учебных предметов "География" (1 час в неделю) и "Биология" (1 час в неделю).</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"Обществознание" изучается с VI по IX класс. Увеличено количество часов на его изучение (с 2 до 4 часов на ступени основного общего образования). Учебный предмет является интегрированным, построен по модульному принципу и включает содержательные разделы: "Общество", "Человек", "Социальная сфера", "Политика", "Экономика" и "Право".</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"География" сокращен на 1 час за счет объединения преподавания физической и экономической географии в единый синтезированный учебный предмет, перевода части его содержания (элементы экономико-политического содержания) в учебный предмет "Обществознание".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"Биология" сокращен на 1 час за счет существенной разгрузки его содержания по разделам ботаники и зоологии в федеральном компоненте государственного стандарта общего образования. Одновременно в данном учебном предмете значительно расширен и углублен раздел "Человек".</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"Искусство" изучается и в IX классе. Таким образом, преподавание данного учебного предмета стало непрерывным.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"Технология" построен по модульному принципу с учетом возможностей образовательного учреждения и потребностей региона.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Часы учебного предмета "Технология" в IX классе передаются в компонент образовательного учреждения для организации предпрофильной подготовки обучающихся.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"Основы безопасности жизнедеятельности" вводится для изучения на ступени основного общего образования. На его освоение отведен 1 час в неделю в VIII классе. Часть традиционного содержания предмета, связанная с правовыми аспектами военной службы, перенесена в учебный предмет "Обществознание".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Третий час учебного предмета "Физическая культура" использовать на увеличение двигательной активности и развитие физических качеств обучающихся, внедрение современных систем физического воспитания.</w:t>
      </w:r>
    </w:p>
    <w:p w:rsidR="00DA3DD1" w:rsidRDefault="00DA3DD1">
      <w:pPr>
        <w:widowControl w:val="0"/>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20" w:history="1">
        <w:r>
          <w:rPr>
            <w:rFonts w:ascii="Calibri" w:hAnsi="Calibri" w:cs="Calibri"/>
            <w:color w:val="0000FF"/>
          </w:rPr>
          <w:t>Приказа</w:t>
        </w:r>
      </w:hyperlink>
      <w:r>
        <w:rPr>
          <w:rFonts w:ascii="Calibri" w:hAnsi="Calibri" w:cs="Calibri"/>
        </w:rPr>
        <w:t xml:space="preserve"> Минобрнауки РФ от 30.08.2010 N 889)</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ступени основного общего образования для организации изучения обучающимися содержания образования краеведческой направленности в региональный (национально-региональный) компонент перенесены часы: в VI классе - 1 час в неделю учебного предмета "География" и 1 час в неделю учебного предмета "Биология"; в VIII классе - 1 час в неделю </w:t>
      </w:r>
      <w:r>
        <w:rPr>
          <w:rFonts w:ascii="Calibri" w:hAnsi="Calibri" w:cs="Calibri"/>
        </w:rPr>
        <w:lastRenderedPageBreak/>
        <w:t>учебного предмета "Искусство" и 1 час в неделю учебного предмета "Технология"; в IX классе - 1 час в неделю учебного предмета "История". Указанные часы рекомендуется использовать для преподавания интегрированного учебного предмета "Краеведение" или для преподавания краеведческих модулей в рамках соответствующих учебных предметов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образовательных учреждениях с русским (неродным) языком обучения рекомендуется использовать компонент образовательного учреждения, 6-й учебный день в неделю и резервы продолжительности учебного года для преподавания учебного предмета "Родной (нерусский) язык и литература". В I классе указанных учреждений допускается использование учебных часов, отведенных на изучение учебных предметов "Технология (Труд)" и/или "Искусство", для преподавания учебного предмета "Родной (нерусский) язык и литература" с последующим (во II - IV классах) возвращением занятых учебных часов из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3"/>
        <w:rPr>
          <w:rFonts w:ascii="Calibri" w:hAnsi="Calibri" w:cs="Calibri"/>
        </w:rPr>
      </w:pPr>
      <w:bookmarkStart w:id="6" w:name="Par109"/>
      <w:bookmarkEnd w:id="6"/>
      <w:r>
        <w:rPr>
          <w:rFonts w:ascii="Calibri" w:hAnsi="Calibri" w:cs="Calibri"/>
        </w:rPr>
        <w:t>БАЗИСНЫЙ УЧЕБНЫЙ ПЛАН</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НАЧАЛЬНОЕ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w:t>
      </w:r>
      <w:hyperlink r:id="rId21" w:history="1">
        <w:r>
          <w:rPr>
            <w:rFonts w:ascii="Calibri" w:hAnsi="Calibri" w:cs="Calibri"/>
            <w:color w:val="0000FF"/>
          </w:rPr>
          <w:t>Приказа</w:t>
        </w:r>
      </w:hyperlink>
      <w:r>
        <w:rPr>
          <w:rFonts w:ascii="Calibri" w:hAnsi="Calibri" w:cs="Calibri"/>
        </w:rPr>
        <w:t xml:space="preserve"> Минобрнауки РФ от 01.02.2012 N 74)</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560"/>
        <w:gridCol w:w="1320"/>
        <w:gridCol w:w="1200"/>
        <w:gridCol w:w="1080"/>
        <w:gridCol w:w="1320"/>
      </w:tblGrid>
      <w:tr w:rsidR="00DA3DD1">
        <w:trPr>
          <w:trHeight w:val="400"/>
          <w:tblCellSpacing w:w="5" w:type="nil"/>
        </w:trPr>
        <w:tc>
          <w:tcPr>
            <w:tcW w:w="45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3600" w:type="dxa"/>
            <w:gridSpan w:val="3"/>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в год  </w:t>
            </w:r>
          </w:p>
        </w:tc>
        <w:tc>
          <w:tcPr>
            <w:tcW w:w="132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Всего  </w:t>
            </w:r>
          </w:p>
        </w:tc>
      </w:tr>
      <w:tr w:rsidR="00DA3DD1">
        <w:trPr>
          <w:tblCellSpacing w:w="5" w:type="nil"/>
        </w:trPr>
        <w:tc>
          <w:tcPr>
            <w:tcW w:w="45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jc w:val="both"/>
              <w:rPr>
                <w:rFonts w:ascii="Calibri" w:hAnsi="Calibri" w:cs="Calibri"/>
              </w:rPr>
            </w:pP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IV   </w:t>
            </w:r>
          </w:p>
        </w:tc>
        <w:tc>
          <w:tcPr>
            <w:tcW w:w="132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Русский язык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306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Литературное чтение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Родной язык и литература </w:t>
            </w:r>
            <w:hyperlink w:anchor="Par165" w:history="1">
              <w:r>
                <w:rPr>
                  <w:rFonts w:ascii="Courier New" w:hAnsi="Courier New" w:cs="Courier New"/>
                  <w:color w:val="0000FF"/>
                  <w:sz w:val="20"/>
                  <w:szCs w:val="20"/>
                </w:rPr>
                <w:t>&lt;1&gt;</w:t>
              </w:r>
            </w:hyperlink>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(340)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Иностранный язык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Математика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408   </w:t>
            </w:r>
          </w:p>
        </w:tc>
      </w:tr>
      <w:tr w:rsidR="00DA3DD1">
        <w:trPr>
          <w:trHeight w:val="400"/>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Окружающий мир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(человек, природа, общество)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Искусство (Музыка и ИЗО)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Технология (Труд)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170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Физическая культура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306   </w:t>
            </w:r>
          </w:p>
        </w:tc>
      </w:tr>
      <w:tr w:rsidR="00DA3DD1">
        <w:trPr>
          <w:trHeight w:val="400"/>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Основы религиозных культур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 светской этики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r>
      <w:tr w:rsidR="00DA3DD1">
        <w:trPr>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646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714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2040   </w:t>
            </w:r>
          </w:p>
        </w:tc>
      </w:tr>
      <w:tr w:rsidR="00DA3DD1">
        <w:trPr>
          <w:trHeight w:val="800"/>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Региональный (национально-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образовательного учреждения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(6-дневная учебная неделя)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238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170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612   </w:t>
            </w:r>
          </w:p>
        </w:tc>
      </w:tr>
      <w:tr w:rsidR="00DA3DD1">
        <w:trPr>
          <w:trHeight w:val="600"/>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учебной неделе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884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884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884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2652   </w:t>
            </w:r>
          </w:p>
        </w:tc>
      </w:tr>
      <w:tr w:rsidR="00DA3DD1">
        <w:trPr>
          <w:trHeight w:val="800"/>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Региональный (национально-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образовательного учреждения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(5-дневная учебная неделя)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306   </w:t>
            </w:r>
          </w:p>
        </w:tc>
      </w:tr>
      <w:tr w:rsidR="00DA3DD1">
        <w:trPr>
          <w:trHeight w:val="600"/>
          <w:tblCellSpacing w:w="5" w:type="nil"/>
        </w:trPr>
        <w:tc>
          <w:tcPr>
            <w:tcW w:w="45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  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учебная нагрузка при 5-дневной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учебной неделе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782   </w:t>
            </w:r>
          </w:p>
        </w:tc>
        <w:tc>
          <w:tcPr>
            <w:tcW w:w="1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782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782  </w:t>
            </w:r>
          </w:p>
        </w:tc>
        <w:tc>
          <w:tcPr>
            <w:tcW w:w="13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2346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7" w:name="Par165"/>
      <w:bookmarkEnd w:id="7"/>
      <w:r>
        <w:rPr>
          <w:rFonts w:ascii="Calibri" w:hAnsi="Calibri" w:cs="Calibri"/>
        </w:rPr>
        <w:t>&lt;1&gt; При расчете часы, отведенные на преподавание "Родного языка и литературы", засчитываются в региональный (национально-региональный) компонент и компонент образовательного учреждения.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8" w:name="Par167"/>
      <w:bookmarkEnd w:id="8"/>
      <w:r>
        <w:rPr>
          <w:rFonts w:ascii="Calibri" w:hAnsi="Calibri" w:cs="Calibri"/>
        </w:rPr>
        <w:t>ПРИМЕРНЫЙ УЧЕБНЫЙ ПЛАН (ГОДОВОЙ)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НАЧАЛЬНОЕ ОБЩЕЕ ОБРАЗОВАНИЕ</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rHeight w:val="4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3360" w:type="dxa"/>
            <w:gridSpan w:val="4"/>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часов в год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IV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165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170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675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Литературное чтение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472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540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Окружающий мир (человек, природа,</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hyperlink w:anchor="Par222"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(Труд) </w:t>
            </w:r>
            <w:hyperlink w:anchor="Par223" w:history="1">
              <w:r>
                <w:rPr>
                  <w:rFonts w:ascii="Courier New" w:hAnsi="Courier New" w:cs="Courier New"/>
                  <w:color w:val="0000FF"/>
                  <w:sz w:val="20"/>
                  <w:szCs w:val="20"/>
                </w:rPr>
                <w:t>&lt;3&gt;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203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270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748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748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748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2904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&lt;1&gt;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306 </w:t>
            </w:r>
          </w:p>
        </w:tc>
      </w:tr>
      <w:tr w:rsidR="00DA3DD1">
        <w:trPr>
          <w:trHeight w:val="6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&lt;1&gt;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(660)</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850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850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850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3210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(5-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r>
      <w:tr w:rsidR="00DA3DD1">
        <w:trPr>
          <w:trHeight w:val="6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5-дневной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748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748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748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2904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В соответствии с Санитарно-эпидемиологическими правилами и нормативами </w:t>
      </w:r>
      <w:hyperlink r:id="rId22" w:history="1">
        <w:r>
          <w:rPr>
            <w:rFonts w:ascii="Calibri" w:hAnsi="Calibri" w:cs="Calibri"/>
            <w:color w:val="0000FF"/>
          </w:rPr>
          <w:t>(СанПиН 2.4.2 N 1178-02)</w:t>
        </w:r>
      </w:hyperlink>
      <w:r>
        <w:rPr>
          <w:rFonts w:ascii="Calibri" w:hAnsi="Calibri" w:cs="Calibri"/>
        </w:rPr>
        <w:t xml:space="preserve">, зарегистрированными в Минюсте России 5 декабря 2002 г., регистрационный номер 3997, в I классе допускается только 5-дневная учебная неделя. Итоговые часы базисного </w:t>
      </w:r>
      <w:r>
        <w:rPr>
          <w:rFonts w:ascii="Calibri" w:hAnsi="Calibri" w:cs="Calibri"/>
        </w:rPr>
        <w:lastRenderedPageBreak/>
        <w:t>учебного плана при 6-дневной учебной неделе рассчитываются с учетом 5-дневной учебной недели в I классе.</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9" w:name="Par222"/>
      <w:bookmarkEnd w:id="9"/>
      <w:r>
        <w:rPr>
          <w:rFonts w:ascii="Calibri" w:hAnsi="Calibri" w:cs="Calibri"/>
        </w:rPr>
        <w:t>&lt;2&gt; Часы, отведенные в I - II классах на преподавание учебных предметов "Искусство (ИЗО)" (33 и 34 часа в год соответственно) и "Технология (Труд)" (33 и 34 часа в год соответственно), по решению образовательного учреждения могут быть использованы для преподавания интегрированного учебного предмета "Изобразительное искусство и художественный труд" (66 и 68 часов в год соответственно).</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0" w:name="Par223"/>
      <w:bookmarkEnd w:id="10"/>
      <w:r>
        <w:rPr>
          <w:rFonts w:ascii="Calibri" w:hAnsi="Calibri" w:cs="Calibri"/>
        </w:rPr>
        <w:t>&lt;3&gt; Учебный предмет "Информатика и ИКТ" изучается в III - IV классах в качестве учебного модуля в рамках учебного предмета "Технология (Труд)".</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&lt;4&gt; В образовательных учреждениях с русским (неродным) языком обучения рекомендуется использовать компонент образовательного учреждения, 6-й учебный день в неделю и резервы продолжительности учебного года для преподавания учебного предмета "Родной (нерусский) язык и литература". В I классе указанных учреждений допускается использование учебных часов, отведенных на изучение учебных предметов "Технология (Труд)" и/или "Искусство", для преподавания учебного предмета "Родной (нерусский) язык и литература" с последующим (во II - IV классах) возвращением занятых учебных часов из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11" w:name="Par226"/>
      <w:bookmarkEnd w:id="11"/>
      <w:r>
        <w:rPr>
          <w:rFonts w:ascii="Calibri" w:hAnsi="Calibri" w:cs="Calibri"/>
        </w:rPr>
        <w:t>ПРИМЕРНЫЙ УЧЕБНЫЙ ПЛАН (НЕДЕЛЬНЫЙ)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НАЧАЛЬНОЕ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rHeight w:val="6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3360" w:type="dxa"/>
            <w:gridSpan w:val="4"/>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 неделю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IV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Литературное чтение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16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Окружающий мир (человек, природа,</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hyperlink w:anchor="Par282"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(Труд) </w:t>
            </w:r>
            <w:hyperlink w:anchor="Par283" w:history="1">
              <w:r>
                <w:rPr>
                  <w:rFonts w:ascii="Courier New" w:hAnsi="Courier New" w:cs="Courier New"/>
                  <w:color w:val="0000FF"/>
                  <w:sz w:val="20"/>
                  <w:szCs w:val="20"/>
                </w:rPr>
                <w:t>&lt;3&gt;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86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p w:rsidR="00DA3DD1" w:rsidRDefault="00DA3DD1">
            <w:pPr>
              <w:widowControl w:val="0"/>
              <w:autoSpaceDE w:val="0"/>
              <w:autoSpaceDN w:val="0"/>
              <w:adjustRightInd w:val="0"/>
              <w:spacing w:after="0" w:line="240" w:lineRule="auto"/>
              <w:rPr>
                <w:rFonts w:ascii="Courier New" w:hAnsi="Courier New" w:cs="Courier New"/>
                <w:sz w:val="20"/>
                <w:szCs w:val="20"/>
              </w:rPr>
            </w:pPr>
            <w:hyperlink w:anchor="Par281"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 </w:t>
            </w:r>
          </w:p>
        </w:tc>
      </w:tr>
      <w:tr w:rsidR="00DA3DD1">
        <w:trPr>
          <w:trHeight w:val="6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w:t>
            </w:r>
          </w:p>
          <w:p w:rsidR="00DA3DD1" w:rsidRDefault="00DA3DD1">
            <w:pPr>
              <w:widowControl w:val="0"/>
              <w:autoSpaceDE w:val="0"/>
              <w:autoSpaceDN w:val="0"/>
              <w:adjustRightInd w:val="0"/>
              <w:spacing w:after="0" w:line="240" w:lineRule="auto"/>
              <w:rPr>
                <w:rFonts w:ascii="Courier New" w:hAnsi="Courier New" w:cs="Courier New"/>
                <w:sz w:val="20"/>
                <w:szCs w:val="20"/>
              </w:rPr>
            </w:pPr>
            <w:hyperlink w:anchor="Par281"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95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(5-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0 </w:t>
            </w:r>
          </w:p>
        </w:tc>
      </w:tr>
      <w:tr w:rsidR="00DA3DD1">
        <w:trPr>
          <w:trHeight w:val="6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5-дневной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86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2" w:name="Par281"/>
      <w:bookmarkEnd w:id="12"/>
      <w:r>
        <w:rPr>
          <w:rFonts w:ascii="Calibri" w:hAnsi="Calibri" w:cs="Calibri"/>
        </w:rPr>
        <w:t xml:space="preserve">&lt;1&gt; В соответствии с Санитарно-эпидемиологическими правилами и нормативами </w:t>
      </w:r>
      <w:hyperlink r:id="rId23" w:history="1">
        <w:r>
          <w:rPr>
            <w:rFonts w:ascii="Calibri" w:hAnsi="Calibri" w:cs="Calibri"/>
            <w:color w:val="0000FF"/>
          </w:rPr>
          <w:t>(СанПиН 2.4.2 N 1178-02)</w:t>
        </w:r>
      </w:hyperlink>
      <w:r>
        <w:rPr>
          <w:rFonts w:ascii="Calibri" w:hAnsi="Calibri" w:cs="Calibri"/>
        </w:rPr>
        <w:t>, зарегистрированными в Минюсте России 5 декабря 2002 г., регистрационный номер 3997, в I классе допускается только 5-дневная учебная неделя. Итоговые часы базисного учебного плана при 6-дневной учебной неделе рассчитываются с учетом 5-дневной учебной недели в I классе.</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3" w:name="Par282"/>
      <w:bookmarkEnd w:id="13"/>
      <w:r>
        <w:rPr>
          <w:rFonts w:ascii="Calibri" w:hAnsi="Calibri" w:cs="Calibri"/>
        </w:rPr>
        <w:t>&lt;2&gt; Часы, отведенные в I - II классах на преподавание учебных предметов "Искусство (ИЗО)" (1 час в неделю) и "Технология (Труд)" (1 час в неделю), по решению образовательного учреждения могут быть использованы для преподавания интегрированного учебного предмета "Изобразительное искусство и художественный труд" (2 часа в неделю).</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4" w:name="Par283"/>
      <w:bookmarkEnd w:id="14"/>
      <w:r>
        <w:rPr>
          <w:rFonts w:ascii="Calibri" w:hAnsi="Calibri" w:cs="Calibri"/>
        </w:rPr>
        <w:t>&lt;3&gt; Учебный предмет "Информатика и ИКТ" изучается в III - IV классах в качестве учебного модуля в рамках учебного предмета "Технология (Труд)".</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&lt;4&gt; В образовательных учреждениях с русским (неродным) языком обучения рекомендуется использовать компонент образовательного учреждения, 6-й учебный день в неделю и резервы продолжительности учебного года для преподавания учебного предмета "Родной (нерусский) язык и литература". В I классе указанных учреждений допускается использование учебных часов, отведенных на изучение учебных предметов "Технология (Труд)" и/или "Искусство", для преподавания учебного предмета "Родной (нерусский) язык и литература" с последующим (во II - IV классах) возвращением занятых учебных часов из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Санитарно-эпидемиологическими правилами и нормативами </w:t>
      </w:r>
      <w:hyperlink r:id="rId24" w:history="1">
        <w:r>
          <w:rPr>
            <w:rFonts w:ascii="Calibri" w:hAnsi="Calibri" w:cs="Calibri"/>
            <w:color w:val="0000FF"/>
          </w:rPr>
          <w:t>(СанПиН 2.4.2 N 1178-02)</w:t>
        </w:r>
      </w:hyperlink>
      <w:r>
        <w:rPr>
          <w:rFonts w:ascii="Calibri" w:hAnsi="Calibri" w:cs="Calibri"/>
        </w:rPr>
        <w:t>, зарегистрированными в Минюсте России 5 декабря 2002 г., регистрационный номер 3997, при 35-минутной продолжительности уроков во 2 - 4 классах максимально допустимая недельная нагрузка при 6-дневной учебной неделе составляет 27 часов, при 5-дневной учебной неделе - 25 часов.</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15" w:name="Par288"/>
      <w:bookmarkEnd w:id="15"/>
      <w:r>
        <w:rPr>
          <w:rFonts w:ascii="Calibri" w:hAnsi="Calibri" w:cs="Calibri"/>
        </w:rPr>
        <w:t>ПРИМЕРНЫЙ УЧЕБНЫЙ ПЛАН (ГОДОВОЙ)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родным (нерусским)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НАЧАЛЬНОЕ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rHeight w:val="4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3360" w:type="dxa"/>
            <w:gridSpan w:val="4"/>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часов в год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IV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99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102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439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Литературное чтение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Родной (нерусский) язык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литература </w:t>
            </w:r>
            <w:hyperlink w:anchor="Par337"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136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540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Окружающий мир (человек, природа,</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237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hyperlink w:anchor="Par338" w:history="1">
              <w:r>
                <w:rPr>
                  <w:rFonts w:ascii="Courier New" w:hAnsi="Courier New" w:cs="Courier New"/>
                  <w:color w:val="0000FF"/>
                  <w:sz w:val="20"/>
                  <w:szCs w:val="20"/>
                </w:rPr>
                <w:t>&lt;3&gt;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(Труд) </w:t>
            </w:r>
            <w:hyperlink w:anchor="Par339" w:history="1">
              <w:r>
                <w:rPr>
                  <w:rFonts w:ascii="Courier New" w:hAnsi="Courier New" w:cs="Courier New"/>
                  <w:color w:val="0000FF"/>
                  <w:sz w:val="20"/>
                  <w:szCs w:val="20"/>
                </w:rPr>
                <w:t>&lt;4&gt;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203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68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270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495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646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646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646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2433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hyperlink w:anchor="Par336"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(165)</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204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777 </w:t>
            </w:r>
          </w:p>
        </w:tc>
      </w:tr>
      <w:tr w:rsidR="00DA3DD1">
        <w:trPr>
          <w:trHeight w:val="6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hyperlink w:anchor="Par336"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(660)</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850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850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850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3210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6" w:name="Par336"/>
      <w:bookmarkEnd w:id="16"/>
      <w:r>
        <w:rPr>
          <w:rFonts w:ascii="Calibri" w:hAnsi="Calibri" w:cs="Calibri"/>
        </w:rPr>
        <w:t xml:space="preserve">&lt;1&gt; В соответствии с Санитарно-эпидемиологическими правилами и нормативами </w:t>
      </w:r>
      <w:hyperlink r:id="rId25" w:history="1">
        <w:r>
          <w:rPr>
            <w:rFonts w:ascii="Calibri" w:hAnsi="Calibri" w:cs="Calibri"/>
            <w:color w:val="0000FF"/>
          </w:rPr>
          <w:t>(СанПиН 2.4.2 N 1178-02)</w:t>
        </w:r>
      </w:hyperlink>
      <w:r>
        <w:rPr>
          <w:rFonts w:ascii="Calibri" w:hAnsi="Calibri" w:cs="Calibri"/>
        </w:rPr>
        <w:t>, зарегистрированными в Минюсте России 5 декабря 2002 г., регистрационный номер 3997, в I классе допускается только 5-дневная учебная неделя. Итоговые часы базисного учебного плана при 6-дневной учебной неделе рассчитываются с учетом 5-дневной учебной недели в I классе.</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7" w:name="Par337"/>
      <w:bookmarkEnd w:id="17"/>
      <w:r>
        <w:rPr>
          <w:rFonts w:ascii="Calibri" w:hAnsi="Calibri" w:cs="Calibri"/>
        </w:rPr>
        <w:t>&lt;2&gt; Часы на преподавание учебного предмета "Родной (нерусский) язык и литература" выделяются из регионального (национально-регионального) компонента и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8" w:name="Par338"/>
      <w:bookmarkEnd w:id="18"/>
      <w:r>
        <w:rPr>
          <w:rFonts w:ascii="Calibri" w:hAnsi="Calibri" w:cs="Calibri"/>
        </w:rPr>
        <w:t>&lt;3&gt; Часы, отведенные в I - II классах на преподавание учебных предметов "Искусство (ИЗО)" (33 и 34 часа в год соответственно) и "Технология (Труд)" (33 и 34 часа в год соответственно), по решению образовательного учреждения могут быть использованы для преподавания интегрированного учебного предмета "Изобразительное искусство и художественный труд" (66 и 68 часов в год соответственно).</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19" w:name="Par339"/>
      <w:bookmarkEnd w:id="19"/>
      <w:r>
        <w:rPr>
          <w:rFonts w:ascii="Calibri" w:hAnsi="Calibri" w:cs="Calibri"/>
        </w:rPr>
        <w:t>&lt;4&gt; Учебный предмет "Информатика и ИКТ" изучается в III - IV классах в качестве учебного модуля в рамках учебного предмета "Технология (Труд)".</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20" w:name="Par341"/>
      <w:bookmarkEnd w:id="20"/>
      <w:r>
        <w:rPr>
          <w:rFonts w:ascii="Calibri" w:hAnsi="Calibri" w:cs="Calibri"/>
        </w:rPr>
        <w:t>ПРИМЕРНЫЙ УЧЕБНЫЙ ПЛАН (НЕДЕЛЬНЫЙ)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родным (нерусским)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НАЧАЛЬНОЕ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rHeight w:val="6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3360" w:type="dxa"/>
            <w:gridSpan w:val="4"/>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 неделю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IV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Литературное чтение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Родной (нерусский) язык и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hyperlink w:anchor="Par391"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16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Окружающий мир (человек, природа,</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hyperlink w:anchor="Par392" w:history="1">
              <w:r>
                <w:rPr>
                  <w:rFonts w:ascii="Courier New" w:hAnsi="Courier New" w:cs="Courier New"/>
                  <w:color w:val="0000FF"/>
                  <w:sz w:val="20"/>
                  <w:szCs w:val="20"/>
                </w:rPr>
                <w:t>&lt;3&gt;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(Труд) </w:t>
            </w:r>
            <w:hyperlink w:anchor="Par393" w:history="1">
              <w:r>
                <w:rPr>
                  <w:rFonts w:ascii="Courier New" w:hAnsi="Courier New" w:cs="Courier New"/>
                  <w:color w:val="0000FF"/>
                  <w:sz w:val="20"/>
                  <w:szCs w:val="20"/>
                </w:rPr>
                <w:t>&lt;4&gt;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72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p w:rsidR="00DA3DD1" w:rsidRDefault="00DA3DD1">
            <w:pPr>
              <w:widowControl w:val="0"/>
              <w:autoSpaceDE w:val="0"/>
              <w:autoSpaceDN w:val="0"/>
              <w:adjustRightInd w:val="0"/>
              <w:spacing w:after="0" w:line="240" w:lineRule="auto"/>
              <w:rPr>
                <w:rFonts w:ascii="Courier New" w:hAnsi="Courier New" w:cs="Courier New"/>
                <w:sz w:val="20"/>
                <w:szCs w:val="20"/>
              </w:rPr>
            </w:pPr>
            <w:hyperlink w:anchor="Par390"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 </w:t>
            </w:r>
          </w:p>
        </w:tc>
      </w:tr>
      <w:tr w:rsidR="00DA3DD1">
        <w:trPr>
          <w:trHeight w:val="6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 </w:t>
            </w:r>
          </w:p>
          <w:p w:rsidR="00DA3DD1" w:rsidRDefault="00DA3DD1">
            <w:pPr>
              <w:widowControl w:val="0"/>
              <w:autoSpaceDE w:val="0"/>
              <w:autoSpaceDN w:val="0"/>
              <w:adjustRightInd w:val="0"/>
              <w:spacing w:after="0" w:line="240" w:lineRule="auto"/>
              <w:rPr>
                <w:rFonts w:ascii="Courier New" w:hAnsi="Courier New" w:cs="Courier New"/>
                <w:sz w:val="20"/>
                <w:szCs w:val="20"/>
              </w:rPr>
            </w:pPr>
            <w:hyperlink w:anchor="Par390"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95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1" w:name="Par390"/>
      <w:bookmarkEnd w:id="21"/>
      <w:r>
        <w:rPr>
          <w:rFonts w:ascii="Calibri" w:hAnsi="Calibri" w:cs="Calibri"/>
        </w:rPr>
        <w:t xml:space="preserve">&lt;1&gt; В соответствии с Санитарно-эпидемиологическими правилами и нормативами </w:t>
      </w:r>
      <w:hyperlink r:id="rId26" w:history="1">
        <w:r>
          <w:rPr>
            <w:rFonts w:ascii="Calibri" w:hAnsi="Calibri" w:cs="Calibri"/>
            <w:color w:val="0000FF"/>
          </w:rPr>
          <w:t>(СанПиН 2.4.2 N 1178-02)</w:t>
        </w:r>
      </w:hyperlink>
      <w:r>
        <w:rPr>
          <w:rFonts w:ascii="Calibri" w:hAnsi="Calibri" w:cs="Calibri"/>
        </w:rPr>
        <w:t>, зарегистрированными в Минюсте России 5 декабря 2002 г., регистрационный номер 3997, в I классе допускается только 5-дневная учебная неделя. Итоговые часы базисного учебного плана при 6-дневной учебной неделе рассчитываются с учетом 5-дневной учебной недели в I классе.</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2" w:name="Par391"/>
      <w:bookmarkEnd w:id="22"/>
      <w:r>
        <w:rPr>
          <w:rFonts w:ascii="Calibri" w:hAnsi="Calibri" w:cs="Calibri"/>
        </w:rPr>
        <w:t>&lt;2&gt; Часы на преподавание учебного предмета "Родной (нерусский) язык и литература" выделяются из регионального (национально-регионального) компонента и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3" w:name="Par392"/>
      <w:bookmarkEnd w:id="23"/>
      <w:r>
        <w:rPr>
          <w:rFonts w:ascii="Calibri" w:hAnsi="Calibri" w:cs="Calibri"/>
        </w:rPr>
        <w:t>&lt;3&gt; Часы, отведенные в I - II классах на преподавание учебных предметов "Искусство (ИЗО)" (1 час в неделю) и "Технология (Труд)" (1 час в неделю), по решению образовательного учреждения могут быть использованы для преподавания интегрированного учебного предмета "Изобразительное искусство и художественный труд" (2 часа в неделю).</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4" w:name="Par393"/>
      <w:bookmarkEnd w:id="24"/>
      <w:r>
        <w:rPr>
          <w:rFonts w:ascii="Calibri" w:hAnsi="Calibri" w:cs="Calibri"/>
        </w:rPr>
        <w:t>&lt;4&gt; Учебный предмет "Информатика и ИКТ" изучается в III - IV классах в качестве учебного модуля в рамках учебного предмета "Технология (Труд)".</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Санитарно-эпидемиологическими правилами и нормативами </w:t>
      </w:r>
      <w:hyperlink r:id="rId27" w:history="1">
        <w:r>
          <w:rPr>
            <w:rFonts w:ascii="Calibri" w:hAnsi="Calibri" w:cs="Calibri"/>
            <w:color w:val="0000FF"/>
          </w:rPr>
          <w:t>(СанПиН 2.4.2 N 1178-02)</w:t>
        </w:r>
      </w:hyperlink>
      <w:r>
        <w:rPr>
          <w:rFonts w:ascii="Calibri" w:hAnsi="Calibri" w:cs="Calibri"/>
        </w:rPr>
        <w:t>, зарегистрированными в Минюсте России 5 декабря 2002 г., регистрационный номер 3997, при 35-минутной продолжительности уроков во 2 - 4 классах максимально допустимая недельная нагрузка при 6-дневной учебной неделе составляет 27 часов, при 5-дневной учебной неделе - 25 часов.</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3"/>
        <w:rPr>
          <w:rFonts w:ascii="Calibri" w:hAnsi="Calibri" w:cs="Calibri"/>
        </w:rPr>
      </w:pPr>
      <w:bookmarkStart w:id="25" w:name="Par397"/>
      <w:bookmarkEnd w:id="25"/>
      <w:r>
        <w:rPr>
          <w:rFonts w:ascii="Calibri" w:hAnsi="Calibri" w:cs="Calibri"/>
        </w:rPr>
        <w:t>БАЗИСНЫЙ УЧЕБНЫЙ ПЛАН</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ОСНОВНОЕ ОБЩЕЕ ОБРАЗОВАНИЕ</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w:t>
      </w:r>
      <w:hyperlink r:id="rId28" w:history="1">
        <w:r>
          <w:rPr>
            <w:rFonts w:ascii="Calibri" w:hAnsi="Calibri" w:cs="Calibri"/>
            <w:color w:val="0000FF"/>
          </w:rPr>
          <w:t>Приказа</w:t>
        </w:r>
      </w:hyperlink>
      <w:r>
        <w:rPr>
          <w:rFonts w:ascii="Calibri" w:hAnsi="Calibri" w:cs="Calibri"/>
        </w:rPr>
        <w:t xml:space="preserve"> Минобрнауки РФ от 03.06.2011 N 1994)</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600"/>
        <w:gridCol w:w="960"/>
        <w:gridCol w:w="960"/>
        <w:gridCol w:w="1080"/>
        <w:gridCol w:w="1080"/>
        <w:gridCol w:w="960"/>
        <w:gridCol w:w="1080"/>
      </w:tblGrid>
      <w:tr w:rsidR="00DA3DD1">
        <w:trPr>
          <w:trHeight w:val="400"/>
          <w:tblCellSpacing w:w="5" w:type="nil"/>
        </w:trPr>
        <w:tc>
          <w:tcPr>
            <w:tcW w:w="36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5040" w:type="dxa"/>
            <w:gridSpan w:val="5"/>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в год       </w:t>
            </w:r>
          </w:p>
        </w:tc>
        <w:tc>
          <w:tcPr>
            <w:tcW w:w="108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Всего </w:t>
            </w:r>
          </w:p>
        </w:tc>
      </w:tr>
      <w:tr w:rsidR="00DA3DD1">
        <w:trPr>
          <w:tblCellSpacing w:w="5" w:type="nil"/>
        </w:trPr>
        <w:tc>
          <w:tcPr>
            <w:tcW w:w="36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VIII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IX  </w:t>
            </w:r>
          </w:p>
        </w:tc>
        <w:tc>
          <w:tcPr>
            <w:tcW w:w="108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490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385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Родной язык и литература </w:t>
            </w:r>
            <w:hyperlink w:anchor="Par471" w:history="1">
              <w:r>
                <w:rPr>
                  <w:rFonts w:ascii="Courier New" w:hAnsi="Courier New" w:cs="Courier New"/>
                  <w:color w:val="0000FF"/>
                  <w:sz w:val="20"/>
                  <w:szCs w:val="20"/>
                </w:rPr>
                <w:t>&lt;1&gt;</w:t>
              </w:r>
            </w:hyperlink>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(210)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(210)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(805)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525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875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История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350  </w:t>
            </w:r>
          </w:p>
        </w:tc>
      </w:tr>
      <w:tr w:rsidR="00DA3DD1">
        <w:trPr>
          <w:trHeight w:val="400"/>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Обществознание (включая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экономику и право)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Природоведение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280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rHeight w:val="400"/>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Основы безопасности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жизнедеятельности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525  </w:t>
            </w:r>
          </w:p>
        </w:tc>
      </w:tr>
      <w:tr w:rsidR="00DA3DD1">
        <w:trPr>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Итого: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840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875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1015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1085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4865  </w:t>
            </w:r>
          </w:p>
        </w:tc>
      </w:tr>
      <w:tr w:rsidR="00DA3DD1">
        <w:trPr>
          <w:trHeight w:val="1000"/>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(национально-региональный)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(6-дневная неделя)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1155  </w:t>
            </w:r>
          </w:p>
        </w:tc>
      </w:tr>
      <w:tr w:rsidR="00DA3DD1">
        <w:trPr>
          <w:trHeight w:val="800"/>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аудиторная учебная нагрузка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при 6-дневной учебной неделе</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(требования СанПиН)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1120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1155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1225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1260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1260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6020  </w:t>
            </w:r>
          </w:p>
        </w:tc>
      </w:tr>
      <w:tr w:rsidR="00DA3DD1">
        <w:trPr>
          <w:trHeight w:val="1000"/>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(национально-региональный)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(5-дневная неделя)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630  </w:t>
            </w:r>
          </w:p>
        </w:tc>
      </w:tr>
      <w:tr w:rsidR="00DA3DD1">
        <w:trPr>
          <w:trHeight w:val="800"/>
          <w:tblCellSpacing w:w="5" w:type="nil"/>
        </w:trPr>
        <w:tc>
          <w:tcPr>
            <w:tcW w:w="36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аудиторная учебная нагрузка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 5-дневной учебной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неделе (требования СанПиН)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1015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1120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1155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1155 </w:t>
            </w:r>
          </w:p>
        </w:tc>
        <w:tc>
          <w:tcPr>
            <w:tcW w:w="10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5495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6" w:name="Par471"/>
      <w:bookmarkEnd w:id="26"/>
      <w:r>
        <w:rPr>
          <w:rFonts w:ascii="Calibri" w:hAnsi="Calibri" w:cs="Calibri"/>
        </w:rPr>
        <w:t>&lt;1&gt; При расчете часы, отведенные на преподавание "Родного языка и литературы", засчитываются в региональный (национально-региональный) компонент и компонент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27" w:name="Par473"/>
      <w:bookmarkEnd w:id="27"/>
      <w:r>
        <w:rPr>
          <w:rFonts w:ascii="Calibri" w:hAnsi="Calibri" w:cs="Calibri"/>
        </w:rPr>
        <w:t>ПРИМЕРНЫЙ УЧЕБНЫЙ ПЛАН (ГОДОВОЙ)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ОСНОВНОЕ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rHeight w:val="4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gridSpan w:val="5"/>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в год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VIII</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IX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735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Литература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385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525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875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экономику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право)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Природоведение </w:t>
            </w:r>
            <w:hyperlink w:anchor="Par546"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w:t>
            </w:r>
            <w:hyperlink w:anchor="Par547"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Основы безопасности жизнедеятель-</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ности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350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910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945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1015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1050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1015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4935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910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(требования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СанПиН)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1085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1120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1190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1225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1225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5845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(5-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385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5-дневной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(требования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СанПиН)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980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1015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1085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1120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1120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5320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8" w:name="Par546"/>
      <w:bookmarkEnd w:id="28"/>
      <w:r>
        <w:rPr>
          <w:rFonts w:ascii="Calibri" w:hAnsi="Calibri" w:cs="Calibri"/>
        </w:rPr>
        <w:t>&lt;1&gt; Учебный предмет "Природоведение" (V класс) по решению образовательного учреждения может изучаться и в VI классе (70 часов) за счет объединения часов, отведенных на освоение учебных предметов "География" (35 часов) и "Биология" (35 часов).</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29" w:name="Par547"/>
      <w:bookmarkEnd w:id="29"/>
      <w:r>
        <w:rPr>
          <w:rFonts w:ascii="Calibri" w:hAnsi="Calibri" w:cs="Calibri"/>
        </w:rPr>
        <w:t>&lt;2&gt; Часы учебного предмета "Технология" в IX классе передаются в компонент образовательного учреждения для организации предпрофильной подготовки обучающихся.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&lt;3&gt; Для организации изучения обучающимися содержания образования краеведческой направленности в региональный (национально-региональный) компонент перенесены часы: в VI классе - 35 часов учебного предмета "География" и 35 часов учебного предмета "Биология"; в VIII классе - 35 часов учебного предмета "Искусство" и 35 часов учебного предмета "Технология"; в IX классе - 35 часов учебного предмета "История". Указанные часы рекомендуется использовать для преподавания интегрированного учебного предмета "Краеведение" или для преподавания </w:t>
      </w:r>
      <w:r>
        <w:rPr>
          <w:rFonts w:ascii="Calibri" w:hAnsi="Calibri" w:cs="Calibri"/>
        </w:rPr>
        <w:lastRenderedPageBreak/>
        <w:t>краеведческих модулей в рамках соответствующих учебных предметов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&lt;4&gt; В образовательных учреждениях с русским (неродным) языком обучения рекомендуется использовать компонент образовательного учреждения, 6-й учебный день в неделю и резервы продолжительности учебного года для преподавания учебного предмета "Родной (нерусский) язык и литература".</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30" w:name="Par551"/>
      <w:bookmarkEnd w:id="30"/>
      <w:r>
        <w:rPr>
          <w:rFonts w:ascii="Calibri" w:hAnsi="Calibri" w:cs="Calibri"/>
        </w:rPr>
        <w:t>ПРИМЕРНЫЙ УЧЕБНЫЙ ПЛАН (НЕДЕЛЬНЫЙ)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ОСНОВНОЕ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rHeight w:val="4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gridSpan w:val="5"/>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в неделю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VIII</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IX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экономику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право)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Природоведение </w:t>
            </w:r>
            <w:hyperlink w:anchor="Par624"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w:t>
            </w:r>
            <w:hyperlink w:anchor="Par625"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Основы безопасности жизнедеятель-</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ности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141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26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(требования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СанПиН)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167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(5-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5-дневной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(требования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СанПиН)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152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1" w:name="Par624"/>
      <w:bookmarkEnd w:id="31"/>
      <w:r>
        <w:rPr>
          <w:rFonts w:ascii="Calibri" w:hAnsi="Calibri" w:cs="Calibri"/>
        </w:rPr>
        <w:t>&lt;1&gt; Учебный предмет "Природоведение" (V класс) по решению образовательного учреждения может изучаться и в VI классе (2 часа в неделю) за счет объединения часов, отведенных на освоение учебных предметов "География" (1 час в неделю) и "Биология" (1 час в неделю).</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2" w:name="Par625"/>
      <w:bookmarkEnd w:id="32"/>
      <w:r>
        <w:rPr>
          <w:rFonts w:ascii="Calibri" w:hAnsi="Calibri" w:cs="Calibri"/>
        </w:rPr>
        <w:t>&lt;2&gt; Часы учебного предмета "Технология" в IX классе передаются в компонент образовательного учреждения для организации предпрофильной подготовки обучающихся.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&lt;3&gt; Для организации изучения учащимися содержания образования краеведческой направленности в региональный (национально-региональный) компонент перенесены часы: в VI классе - 1 час в неделю учебного предмета "География" и 1 час в неделю учебного предмета "Биология"; в VIII классе - 1 час в неделю учебного предмета "Искусство" и 1 час в неделю учебного предмета "Технология"; в IX классе - 1 час в неделю учебного предмета "История". Указанные часы рекомендуется использовать для преподавания интегрированного учебного предмета "Краеведение" или для преподавания краеведческих модулей в рамках соответствующих учебных предметов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&lt;4&gt; В образовательных учреждениях с русским (неродным) языком обучения рекомендуется использовать компонент образовательного учреждения, 6-й учебный день в неделю и резервы продолжительности учебного года для преподавания учебного предмета "Родной (нерусский) язык и литература".</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33" w:name="Par629"/>
      <w:bookmarkEnd w:id="33"/>
      <w:r>
        <w:rPr>
          <w:rFonts w:ascii="Calibri" w:hAnsi="Calibri" w:cs="Calibri"/>
        </w:rPr>
        <w:t>ПРИМЕРНЫЙ УЧЕБНЫЙ ПЛАН (ГОДОВОЙ)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родным (нерусским)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ОСНОВНОЕ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rHeight w:val="4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gridSpan w:val="5"/>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в год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VIII</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IX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630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595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Родной (нерусский) язык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литература </w:t>
            </w:r>
            <w:hyperlink w:anchor="Par695"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525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875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экономику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право)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Природоведение </w:t>
            </w:r>
            <w:hyperlink w:anchor="Par696"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280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w:t>
            </w:r>
            <w:hyperlink w:anchor="Par697" w:history="1">
              <w:r>
                <w:rPr>
                  <w:rFonts w:ascii="Courier New" w:hAnsi="Courier New" w:cs="Courier New"/>
                  <w:color w:val="0000FF"/>
                  <w:sz w:val="20"/>
                  <w:szCs w:val="20"/>
                </w:rPr>
                <w:t>&lt;3&gt;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245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Основы безопасности жизнедеятель-</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ности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70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350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910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945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1050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1085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1050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5040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805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(требования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СанПиН)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1085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1120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1190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1225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1225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5845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4" w:name="Par695"/>
      <w:bookmarkEnd w:id="34"/>
      <w:r>
        <w:rPr>
          <w:rFonts w:ascii="Calibri" w:hAnsi="Calibri" w:cs="Calibri"/>
        </w:rPr>
        <w:t>&lt;1&gt; Часы на преподавание учебного предмета "Родной (нерусский) язык и литература" выделяются из регионального (национально-регионального) компонента и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5" w:name="Par696"/>
      <w:bookmarkEnd w:id="35"/>
      <w:r>
        <w:rPr>
          <w:rFonts w:ascii="Calibri" w:hAnsi="Calibri" w:cs="Calibri"/>
        </w:rPr>
        <w:t>&lt;2&gt; Учебный предмет "Природоведение" (V класс) по решению образовательного учреждения может изучаться и в VI классе (70 часов) за счет объединения часов, отведенных на освоение учебных предметов "География" (35 часов) и "Биология" (35 часов).</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6" w:name="Par697"/>
      <w:bookmarkEnd w:id="36"/>
      <w:r>
        <w:rPr>
          <w:rFonts w:ascii="Calibri" w:hAnsi="Calibri" w:cs="Calibri"/>
        </w:rPr>
        <w:t>&lt;3&gt; Часы учебного предмета "Технология" в IX классе передаются в компонент образовательного учреждения для организации предпрофильной подготовки обучающихся.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&lt;4&gt; Для организации изучения обучающимися содержания образования краеведческой направленности в региональный (национально-региональный) компонент перенесены часы: в VI классе - 35 часов учебного предмета "География" и 35 часов учебного предмета "Биология"; в VIII классе - 35 часов учебного предмета "Искусство" и 35 часов учебного предмета "Технология"; в IX классе - 35 часов учебного предмета "История". Указанные часы рекомендуется использовать для преподавания интегрированного учебного предмета "Краеведение" или для преподавания краеведческих модулей в рамках соответствующих учебных предметов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37" w:name="Par700"/>
      <w:bookmarkEnd w:id="37"/>
      <w:r>
        <w:rPr>
          <w:rFonts w:ascii="Calibri" w:hAnsi="Calibri" w:cs="Calibri"/>
        </w:rPr>
        <w:t>ПРИМЕРНЫЙ УЧЕБНЫЙ ПЛАН (НЕДЕЛЬНЫЙ)</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образовательных учреждений Российской Федерации</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с родным (нерусским) языком обучения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ОСНОВНОЕ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rHeight w:val="400"/>
          <w:tblCellSpacing w:w="5" w:type="nil"/>
        </w:trPr>
        <w:tc>
          <w:tcPr>
            <w:tcW w:w="420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gridSpan w:val="5"/>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Количество часов в неделю  </w:t>
            </w:r>
          </w:p>
        </w:tc>
        <w:tc>
          <w:tcPr>
            <w:tcW w:w="960" w:type="dxa"/>
            <w:vMerge w:val="restart"/>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Всего</w:t>
            </w:r>
          </w:p>
        </w:tc>
      </w:tr>
      <w:tr w:rsidR="00DA3DD1">
        <w:trPr>
          <w:tblCellSpacing w:w="5" w:type="nil"/>
        </w:trPr>
        <w:tc>
          <w:tcPr>
            <w:tcW w:w="420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ind w:firstLine="540"/>
              <w:jc w:val="both"/>
              <w:rPr>
                <w:rFonts w:ascii="Calibri" w:hAnsi="Calibri" w:cs="Calibri"/>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VIII</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IX </w:t>
            </w:r>
          </w:p>
        </w:tc>
        <w:tc>
          <w:tcPr>
            <w:tcW w:w="960" w:type="dxa"/>
            <w:vMerge/>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18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Литература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Родной (нерусский) язык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литература </w:t>
            </w:r>
            <w:hyperlink w:anchor="Par766" w:history="1">
              <w:r>
                <w:rPr>
                  <w:rFonts w:ascii="Courier New" w:hAnsi="Courier New" w:cs="Courier New"/>
                  <w:color w:val="0000FF"/>
                  <w:sz w:val="20"/>
                  <w:szCs w:val="20"/>
                </w:rPr>
                <w:t>&lt;1&gt;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экономику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право)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Природоведение </w:t>
            </w:r>
            <w:hyperlink w:anchor="Par767" w:history="1">
              <w:r>
                <w:rPr>
                  <w:rFonts w:ascii="Courier New" w:hAnsi="Courier New" w:cs="Courier New"/>
                  <w:color w:val="0000FF"/>
                  <w:sz w:val="20"/>
                  <w:szCs w:val="20"/>
                </w:rPr>
                <w:t>&lt;2&gt;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Искусство (Музыка и ИЗО)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w:t>
            </w:r>
            <w:hyperlink w:anchor="Par768" w:history="1">
              <w:r>
                <w:rPr>
                  <w:rFonts w:ascii="Courier New" w:hAnsi="Courier New" w:cs="Courier New"/>
                  <w:color w:val="0000FF"/>
                  <w:sz w:val="20"/>
                  <w:szCs w:val="20"/>
                </w:rPr>
                <w:t>&lt;3&gt;</w:t>
              </w:r>
            </w:hyperlink>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DA3DD1">
        <w:trPr>
          <w:trHeight w:val="4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Основы безопасности жизнедеятель-</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ности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DA3DD1">
        <w:trPr>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bl>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840"/>
        <w:gridCol w:w="840"/>
        <w:gridCol w:w="840"/>
        <w:gridCol w:w="840"/>
        <w:gridCol w:w="840"/>
        <w:gridCol w:w="960"/>
      </w:tblGrid>
      <w:tr w:rsidR="00DA3DD1">
        <w:trPr>
          <w:tblCellSpacing w:w="5" w:type="nil"/>
        </w:trPr>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Итого: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26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31 </w:t>
            </w:r>
          </w:p>
        </w:tc>
        <w:tc>
          <w:tcPr>
            <w:tcW w:w="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30 </w:t>
            </w:r>
          </w:p>
        </w:tc>
        <w:tc>
          <w:tcPr>
            <w:tcW w:w="96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144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Региональный (национально-регио-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нальный) компонент и компонент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образовательного учреждения (6-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дневная неделя)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 </w:t>
            </w:r>
          </w:p>
        </w:tc>
      </w:tr>
      <w:tr w:rsidR="00DA3DD1">
        <w:trPr>
          <w:trHeight w:val="800"/>
          <w:tblCellSpacing w:w="5" w:type="nil"/>
        </w:trPr>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аудиторная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учебная 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(требования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СанПиН)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31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32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35 </w:t>
            </w:r>
          </w:p>
        </w:tc>
        <w:tc>
          <w:tcPr>
            <w:tcW w:w="96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167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8" w:name="Par766"/>
      <w:bookmarkEnd w:id="38"/>
      <w:r>
        <w:rPr>
          <w:rFonts w:ascii="Calibri" w:hAnsi="Calibri" w:cs="Calibri"/>
        </w:rPr>
        <w:t>&lt;1&gt; Часы на преподавание учебного предмета "Родной (нерусский) язык и литература" выделяются из регионального (национально-регионального) компонента и компонента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39" w:name="Par767"/>
      <w:bookmarkEnd w:id="39"/>
      <w:r>
        <w:rPr>
          <w:rFonts w:ascii="Calibri" w:hAnsi="Calibri" w:cs="Calibri"/>
        </w:rPr>
        <w:t>&lt;2&gt; Учебный предмет "Природоведение" (V класс) по решению образовательного учреждения может изучаться и в VI классе (2 часа в неделю) за счет объединения часов, отведенных на освоение учебных предметов "География" (1 час в неделю) и "Биология" (1 час в неделю).</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40" w:name="Par768"/>
      <w:bookmarkEnd w:id="40"/>
      <w:r>
        <w:rPr>
          <w:rFonts w:ascii="Calibri" w:hAnsi="Calibri" w:cs="Calibri"/>
        </w:rPr>
        <w:t>&lt;3&gt; Часы учебного предмета "Технология" в IX классе передаются в компонент образовательного учреждения для организации предпрофильной подготовки обучающихся.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&lt;4&gt; Для организации изучения обучающимися содержания образования краеведческой направленности в региональный (национально-региональный) компонент перенесены часы: в VI классе - 1 час в неделю учебного предмета "География" и 1 час в неделю учебного предмета "Биология"; в VIII классе - 1 час в неделю учебного предмета "Искусство" и 1 час в неделю учебного предмета "Технология"; в IX классе - 1 час в неделю учебного предмета "История". Указанные часы рекомендуется использовать для преподавания интегрированного учебного предмета "Краеведение" или для преподавания краеведческих модулей в рамках </w:t>
      </w:r>
      <w:r>
        <w:rPr>
          <w:rFonts w:ascii="Calibri" w:hAnsi="Calibri" w:cs="Calibri"/>
        </w:rPr>
        <w:lastRenderedPageBreak/>
        <w:t>соответствующих учебных предметов федерального компонента.</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outlineLvl w:val="2"/>
        <w:rPr>
          <w:rFonts w:ascii="Calibri" w:hAnsi="Calibri" w:cs="Calibri"/>
        </w:rPr>
      </w:pPr>
      <w:bookmarkStart w:id="41" w:name="Par771"/>
      <w:bookmarkEnd w:id="41"/>
      <w:r>
        <w:rPr>
          <w:rFonts w:ascii="Calibri" w:hAnsi="Calibri" w:cs="Calibri"/>
        </w:rPr>
        <w:t>II. СРЕДНЕЕ (ПОЛНОЕ) ОБЩЕЕ ОБРАЗОВАНИЕ</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Среднее (полное)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Эффективное достижение указанных целей возможно при введении профильного обучения, которое является "системой специализированной подготовки (профильного обучения) в старших классах общеобразовательной школы, ориентированной на индивидуализацию обучения и социализацию обучающихся, в том числе с учетом реальных потребностей рынка труда, ... отработки гибкой системы профилей и кооперации старшей ступени школы с учреждениями начального, среднего и высшего профессионального образования" &lt;1&gt;.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w:t>
      </w:r>
      <w:hyperlink r:id="rId29" w:history="1">
        <w:r>
          <w:rPr>
            <w:rFonts w:ascii="Calibri" w:hAnsi="Calibri" w:cs="Calibri"/>
            <w:color w:val="0000FF"/>
          </w:rPr>
          <w:t>Концепция</w:t>
        </w:r>
      </w:hyperlink>
      <w:r>
        <w:rPr>
          <w:rFonts w:ascii="Calibri" w:hAnsi="Calibri" w:cs="Calibri"/>
        </w:rPr>
        <w:t xml:space="preserve"> модернизации российского образования на период до 2010 года".</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Профильное обучение - средство дифференциации и индивидуализации обучения, которое позволяет за счет изменений в структуре, содержании и организации образовательного процесса более полно учитываться интересы, склонности и способности обучающихся,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 При этом существенно расширяются возможности выстраивания обучающимся индивидуальной образовательной траектории.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Переход к профильному обучению позволяет:</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создать условия для дифференциации содержания обучения старшеклассников, построения индивидуальных образовательных программ;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обеспечить углубленное изучение отдельных учебных предметов;</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установить равный доступ к полноценному образованию разным категориям обучающихся, расширить возможности их социализации;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обеспечить преемственность между общим и профессиональным образованием.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Принципы построения федерального базисного учебного плана для X - XI классов основаны на идее двухуровневого (базового и профильного) </w:t>
      </w:r>
      <w:hyperlink r:id="rId30" w:history="1">
        <w:r>
          <w:rPr>
            <w:rFonts w:ascii="Calibri" w:hAnsi="Calibri" w:cs="Calibri"/>
            <w:color w:val="0000FF"/>
          </w:rPr>
          <w:t>федерального компонента</w:t>
        </w:r>
      </w:hyperlink>
      <w:r>
        <w:rPr>
          <w:rFonts w:ascii="Calibri" w:hAnsi="Calibri" w:cs="Calibri"/>
        </w:rPr>
        <w:t xml:space="preserve"> государственного стандарта общего образования. Исходя из этого, учебные предметы могут быть представлены в учебном плане образовательного учреждения и/или выбраны для изучения обучающимся либо на базовом, либо на профильном уровне.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Выбирая различные сочетания базовых и профильных учебных предметов и учитывая нормативы учебного времени, установленные действующими санитарно-эпидемиологическими правилами и нормативами, каждое образовательное учреждение, а при определенных условиях и каждый обучающийся вправе формировать собственный учебный план.</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Такой подход оставляет образовательному учреждению широкие возможности организации одного или нескольких профилей, а обучающимся - выбор профильных и элективных учебных предметов, которые в совокупности и составят его индивидуальную образовательную траекторию.</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Базовые общеобразовательные учебные предметы - учебные предметы федерального компонента, направленные на завершение общеобразовательной подготовки обучающихся. Федеральный базисный учебный план предполагает функционально полный, но минимальный их набор. Обязательными базовыми общеобразовательными учебными предметами являются: "Русский язык", "Литература", "Иностранный язык", "Математика", "История", "Физическая культура", "Основы безопасности жизнедеятельности", а также интегрированные учебные предметы "Обществознание (включая экономику и право)" и "Естествознание".</w:t>
      </w:r>
    </w:p>
    <w:p w:rsidR="00DA3DD1" w:rsidRDefault="00DA3DD1">
      <w:pPr>
        <w:widowControl w:val="0"/>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1" w:history="1">
        <w:r>
          <w:rPr>
            <w:rFonts w:ascii="Calibri" w:hAnsi="Calibri" w:cs="Calibri"/>
            <w:color w:val="0000FF"/>
          </w:rPr>
          <w:t>Приказа</w:t>
        </w:r>
      </w:hyperlink>
      <w:r>
        <w:rPr>
          <w:rFonts w:ascii="Calibri" w:hAnsi="Calibri" w:cs="Calibri"/>
        </w:rPr>
        <w:t xml:space="preserve"> Минобрнауки РФ от 20.08.2008 N 241)</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Остальные базовые учебные предметы изучаются по выбору.</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Профильные общеобразовательные учебные предметы - учебные предметы федерального компонента повышенного уровня, определяющие специализацию каждого конкретного профиля обучения. Так, "Физика", "Химия", "Биология" являются профильными учебными предметами в естественнонаучном профиле; "Литература", "Русский язык" и "Иностранный язык" - в филологическом профиле; "Обществоведение", "Право", "Экономика" и др. - в социально-экономическом профиле и т.д.</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профильном обучении обучающийся выбирает не менее двух учебных предметов на профильном уровне. В случае, если предметы "Математика", "Русский язык", "Литература", "Иностранный язык", "История" и "Физическая культура", входящие в инвариантную часть федерального базисного учебного плана, изучаются на профильном уровне, то на базовом уровне эти предметы не изучаются.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Совокупность базовых и профильных общеобразовательных учебных предметов определяет состав федерального компонента федерального базисного учебного плана.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Региональный (национально-региональный) компонент для X - XI классов представлен количеством часов, отводимых на его изучение.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Элективные учебные предметы - обязательные учебные предметы по выбору учащихся из компонента образовательного учреждения. Элективные учебные предметы выполняют три основных функции: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развитие содержания одного из базовых учебных предметов,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"надстройка" профильного учебного предмета, когда такой дополненный профильный учебный предмет становится в полной мере углубленным;</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удовлетворение познавательных интересов обучающихся в различных сферах человеческой деятельности.</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outlineLvl w:val="3"/>
        <w:rPr>
          <w:rFonts w:ascii="Calibri" w:hAnsi="Calibri" w:cs="Calibri"/>
        </w:rPr>
      </w:pPr>
      <w:bookmarkStart w:id="42" w:name="Par798"/>
      <w:bookmarkEnd w:id="42"/>
      <w:r>
        <w:rPr>
          <w:rFonts w:ascii="Calibri" w:hAnsi="Calibri" w:cs="Calibri"/>
        </w:rPr>
        <w:t>Изменения в составе учебных предметов</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С учетом возрастающей роли русского языка в многонациональном федеративном государстве и обязательности экзамена по этому предмету при поступлении в любой вуз введен учебный предмет "Русский язык" в объеме 70 часов на базовом уровне и 210 часов на профильном уровне за два года обучения.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Усилено внимание к изучению иностранных языков - введен в качестве обязательного учебный предмет "Иностранный язык" в объеме не менее 3 часов в неделю в связи с реализацией задачи "обеспечения освоения выпускниками школы иностранного языка на функциональном уровне" &lt;1&gt;.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w:t>
      </w:r>
      <w:hyperlink r:id="rId32" w:history="1">
        <w:r>
          <w:rPr>
            <w:rFonts w:ascii="Calibri" w:hAnsi="Calibri" w:cs="Calibri"/>
            <w:color w:val="0000FF"/>
          </w:rPr>
          <w:t>Концепция</w:t>
        </w:r>
      </w:hyperlink>
      <w:r>
        <w:rPr>
          <w:rFonts w:ascii="Calibri" w:hAnsi="Calibri" w:cs="Calibri"/>
        </w:rPr>
        <w:t xml:space="preserve"> модернизации российского образования на период до 2010 года".</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В профилях гуманитарной направленности вводится интегрированный учебный предмет "Естествознание". Это позволяет:</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дать широкие возможности формирования целостной естественнонаучной картины мира;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ориентировать обучающихся на общеучебные, общеинтеллектуальные умения и навыки, формируемые на межпредметной основе;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значительно экономить учебное время, высвободившийся резерв которого использовать на расширение и углубление соответствующих учебных предметов (литературы, языков, истории и т.д.);</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снять малоэффективные "одночасовые" предметы, на которые фактически распадется учебный предмет "Естествознание" в условиях, когда на их совокупность ("Физика", "Химия", "Биология") в учебном плане реально выделяется не более 4 часов учебного времени.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введении этого интегрированного учебного предмета следует иметь в виду:</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Федеральный базисный учебный план предназначен не только для общеобразовательных учреждений, но и для учреждений начального и среднего профессионального образования, где реализуется как общее, так и профессиональное образование, и где проблема дефицита учебного времени стоит еще более остро.</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б) Федеральный базисный учебный план предполагает необязательность выбора именно этого варианта изучения "Естествознания". Вполне допустимо и в рамках профилей гуманитарной направленности выбрать изучение учебного предмета "Естествознание" или самостоятельных учебных предметов ("Физика", "Химия", "Биология") на базовом уровне за счет времени, отводимого на элективные учебные предметы.</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Предлагаемый интегрированный учебный предмет "Естествознание" не является суммой знаний по физике, химии, биологии. Он призван решать задачу формирования целостной естественнонаучной картины мира и ознакомления обучающихся с методами познания, характерными для естественных наук. Эта задача в большей степени соответствует назначению изучения естествознания в профилях гуманитарной направленности - формированию современного научного мировоззрения, самоопределению личности в окружающем мире.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предмет "Естествознание" может не изучаться в случаях если: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три учебных предмета естественнонаучного цикла ("Физика", "Химия" и "Биология") изучаются на базовом уровне;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один учебный предмет естественнонаучного цикла изучается на профильном, два - на базовом уровне;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два учебных предмета естественнонаучного цикла изучаются на профильном, один - на базовом уровне;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все три учебных предмета естественнонаучного цикла изучаются на профильном уровне.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Интегрированный учебный предмет "Обществознание" на ступени среднего (полного) общего образования на базовом уровне включает разделы "Экономика" и "Право", которые могут преподаваться как в составе данного предмета, так и в качестве самостоятельных учебных предметов. На профильном уровне "Обществознание", "Экономика" и "Право" изучаться как самостоятельные учебные предметы в зависимости от выбранного профиля.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составления учебного плана образовательного учреждения, класса, группы, обучающегося при профильном обучении на основе федерального базисного учебного плана, следует:</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Включить в учебный план обязательные учебные предметы на базовом уровне (инвариантная часть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Включить в учебный план не менее двух учебных предметов на профильном уровне (из вариативной части федерального компонента), которые определят направление специализации образования в данном профиле.</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 учебный план также могут быть включены другие учебные предметы на базовом или профильном уровне (из вариативной части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инвариативной части.</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2100 часов за два года обучения. Если после формирования федерального компонента остается резерв часов (в пределах до 2100), то эти часы переходят в компонент образовательного учреждения.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Включить в учебный план региональный (национально-региональный) компонент (в объеме 140 часов за два учебных года).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Составление учебного плана завершается формированием компонента образовательного учреждения (в объеме на менее 280 часов за два учебных года).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Часы, отведенные на компонент образовательного учреждения, используются для: преподавания учебных предметов, предлагаемых образовательным учреждением; проведения учебных практик и исследовательской деятельности; осуществления образовательных проектов и т.п.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Рекомендуются примерные учебные планы для разных профилей обучения в образовательных учреждениях, реализующих программы среднего (полного) общего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При этом учитывается, что старшая ступень готовит выпускников не только к обучению в вузе, но и к обучению в системе начального и среднего профессионального образования, а также к началу трудовой деятельности. Это, в частности, определило увеличение числа рекомендуемых профилей технологического направления.</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Представленные варианты учебных планов отдельных профилей являются примерными и имеют рекомендательный характер. Их следует рассматривать как иллюстрацию возможного использования предложенного механизма формирования конкретного учебного плана и демонстрацию принципа его построения из учебных предметов трех типов: базовых, профильных и элективных.</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проведении занятий по "Иностранному языку", "Технологии", "Физической культуре", а также по "Информатике и ИКТ", "Естествознанию", "Физике" и "Химии" (во время проведения практических занятий) осуществляется деление классов на две группы: в городских образовательных учреждениях при наполняемости 25 и более человек, в сельских - 20 и более человек.</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наличии необходимых условий и средств для организации профильного обучения, в том числе изучения элективных учебных предметов, возможно деление на группы классов с меньшей наполняемостью.</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3"/>
        <w:rPr>
          <w:rFonts w:ascii="Calibri" w:hAnsi="Calibri" w:cs="Calibri"/>
        </w:rPr>
      </w:pPr>
      <w:bookmarkStart w:id="43" w:name="Par834"/>
      <w:bookmarkEnd w:id="43"/>
      <w:r>
        <w:rPr>
          <w:rFonts w:ascii="Calibri" w:hAnsi="Calibri" w:cs="Calibri"/>
        </w:rPr>
        <w:t>БАЗИСНЫЙ УЧЕБНЫЙ ПЛАН</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среднего (полного) общего образования</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w:t>
      </w:r>
      <w:hyperlink r:id="rId33" w:history="1">
        <w:r>
          <w:rPr>
            <w:rFonts w:ascii="Calibri" w:hAnsi="Calibri" w:cs="Calibri"/>
            <w:color w:val="0000FF"/>
          </w:rPr>
          <w:t>Приказа</w:t>
        </w:r>
      </w:hyperlink>
      <w:r>
        <w:rPr>
          <w:rFonts w:ascii="Calibri" w:hAnsi="Calibri" w:cs="Calibri"/>
        </w:rPr>
        <w:t xml:space="preserve"> Минобрнауки РФ от 03.06.2011 N 1994)</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pStyle w:val="ConsPlusNonformat"/>
      </w:pPr>
      <w:r>
        <w:t xml:space="preserve">     ┌────────────────────────────────────────────────────────────────────┐</w:t>
      </w:r>
    </w:p>
    <w:p w:rsidR="00DA3DD1" w:rsidRDefault="00DA3DD1">
      <w:pPr>
        <w:pStyle w:val="ConsPlusNonformat"/>
      </w:pPr>
      <w:r>
        <w:t xml:space="preserve">     │                       ФЕДЕРАЛЬНЫЙ КОМПОНЕНТ                        │</w:t>
      </w:r>
    </w:p>
    <w:p w:rsidR="00DA3DD1" w:rsidRDefault="00DA3DD1">
      <w:pPr>
        <w:pStyle w:val="ConsPlusNonformat"/>
      </w:pPr>
      <w:r>
        <w:t xml:space="preserve">     └────────────────────────────────────────────────────────────────────┘</w:t>
      </w:r>
    </w:p>
    <w:p w:rsidR="00DA3DD1" w:rsidRDefault="00DA3DD1">
      <w:pPr>
        <w:pStyle w:val="ConsPlusNonformat"/>
      </w:pPr>
    </w:p>
    <w:p w:rsidR="00DA3DD1" w:rsidRDefault="00DA3DD1">
      <w:pPr>
        <w:pStyle w:val="ConsPlusNonformat"/>
      </w:pPr>
      <w:r>
        <w:t xml:space="preserve">     ┌────────────────────────────────────────────────────────────────────┐</w:t>
      </w:r>
    </w:p>
    <w:p w:rsidR="00DA3DD1" w:rsidRDefault="00DA3DD1">
      <w:pPr>
        <w:pStyle w:val="ConsPlusNonformat"/>
      </w:pPr>
      <w:r>
        <w:t xml:space="preserve">     │          Обязательные учебные предметы на базовом уровне           │</w:t>
      </w:r>
    </w:p>
    <w:p w:rsidR="00DA3DD1" w:rsidRDefault="00DA3DD1">
      <w:pPr>
        <w:pStyle w:val="ConsPlusNonformat"/>
      </w:pPr>
      <w:r>
        <w:t xml:space="preserve">     └────────────────────────────────────────────────────────────────────┘</w:t>
      </w:r>
    </w:p>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pStyle w:val="ConsPlusCell"/>
        <w:rPr>
          <w:rFonts w:ascii="Courier New" w:hAnsi="Courier New" w:cs="Courier New"/>
          <w:sz w:val="20"/>
          <w:szCs w:val="20"/>
        </w:rPr>
      </w:pPr>
      <w:r>
        <w:rPr>
          <w:rFonts w:ascii="Courier New" w:hAnsi="Courier New" w:cs="Courier New"/>
          <w:sz w:val="20"/>
          <w:szCs w:val="20"/>
        </w:rPr>
        <w:t>┌───┐┌─────────────────────────┬──────────────────────────────────────────┐</w:t>
      </w:r>
    </w:p>
    <w:p w:rsidR="00DA3DD1" w:rsidRDefault="00DA3DD1">
      <w:pPr>
        <w:pStyle w:val="ConsPlusCell"/>
        <w:rPr>
          <w:rFonts w:ascii="Courier New" w:hAnsi="Courier New" w:cs="Courier New"/>
          <w:sz w:val="20"/>
          <w:szCs w:val="20"/>
        </w:rPr>
      </w:pPr>
      <w:r>
        <w:rPr>
          <w:rFonts w:ascii="Courier New" w:hAnsi="Courier New" w:cs="Courier New"/>
          <w:sz w:val="20"/>
          <w:szCs w:val="20"/>
        </w:rPr>
        <w:t xml:space="preserve">│   ││    Учебные предметы     │ Количество часов за два года обучения </w:t>
      </w:r>
      <w:hyperlink w:anchor="Par941" w:history="1">
        <w:r>
          <w:rPr>
            <w:rFonts w:ascii="Courier New" w:hAnsi="Courier New" w:cs="Courier New"/>
            <w:color w:val="0000FF"/>
            <w:sz w:val="20"/>
            <w:szCs w:val="20"/>
          </w:rPr>
          <w:t>&lt;1&gt;</w:t>
        </w:r>
      </w:hyperlink>
      <w:r>
        <w:rPr>
          <w:rFonts w:ascii="Courier New" w:hAnsi="Courier New" w:cs="Courier New"/>
          <w:sz w:val="20"/>
          <w:szCs w:val="20"/>
        </w:rPr>
        <w:t>│</w:t>
      </w:r>
    </w:p>
    <w:p w:rsidR="00DA3DD1" w:rsidRDefault="00DA3DD1">
      <w:pPr>
        <w:pStyle w:val="ConsPlusCell"/>
        <w:rPr>
          <w:rFonts w:ascii="Courier New" w:hAnsi="Courier New" w:cs="Courier New"/>
          <w:sz w:val="20"/>
          <w:szCs w:val="20"/>
        </w:rPr>
      </w:pPr>
      <w:r>
        <w:rPr>
          <w:rFonts w:ascii="Courier New" w:hAnsi="Courier New" w:cs="Courier New"/>
          <w:sz w:val="20"/>
          <w:szCs w:val="20"/>
        </w:rPr>
        <w:t>│   ││                         ├─────────────────┬────────────────────────┘</w:t>
      </w:r>
    </w:p>
    <w:p w:rsidR="00DA3DD1" w:rsidRDefault="00DA3DD1">
      <w:pPr>
        <w:pStyle w:val="ConsPlusCell"/>
        <w:rPr>
          <w:rFonts w:ascii="Courier New" w:hAnsi="Courier New" w:cs="Courier New"/>
          <w:sz w:val="20"/>
          <w:szCs w:val="20"/>
        </w:rPr>
      </w:pPr>
      <w:r>
        <w:rPr>
          <w:rFonts w:ascii="Courier New" w:hAnsi="Courier New" w:cs="Courier New"/>
          <w:sz w:val="20"/>
          <w:szCs w:val="20"/>
        </w:rPr>
        <w:t>│ И ││                         │ Базовый уровень │</w:t>
      </w:r>
    </w:p>
    <w:p w:rsidR="00DA3DD1" w:rsidRDefault="00DA3DD1">
      <w:pPr>
        <w:pStyle w:val="ConsPlusCell"/>
        <w:rPr>
          <w:rFonts w:ascii="Courier New" w:hAnsi="Courier New" w:cs="Courier New"/>
          <w:sz w:val="20"/>
          <w:szCs w:val="20"/>
        </w:rPr>
      </w:pPr>
      <w:r>
        <w:rPr>
          <w:rFonts w:ascii="Courier New" w:hAnsi="Courier New" w:cs="Courier New"/>
          <w:sz w:val="20"/>
          <w:szCs w:val="20"/>
        </w:rPr>
        <w:t>│ Н │├─────────────────────────┼─────────────────┤</w:t>
      </w:r>
    </w:p>
    <w:p w:rsidR="00DA3DD1" w:rsidRDefault="00DA3DD1">
      <w:pPr>
        <w:pStyle w:val="ConsPlusCell"/>
        <w:rPr>
          <w:rFonts w:ascii="Courier New" w:hAnsi="Courier New" w:cs="Courier New"/>
          <w:sz w:val="20"/>
          <w:szCs w:val="20"/>
        </w:rPr>
      </w:pPr>
      <w:r>
        <w:rPr>
          <w:rFonts w:ascii="Courier New" w:hAnsi="Courier New" w:cs="Courier New"/>
          <w:sz w:val="20"/>
          <w:szCs w:val="20"/>
        </w:rPr>
        <w:t>│ В ││Русский язык             │    70 (1/1)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w:t>
      </w:r>
    </w:p>
    <w:p w:rsidR="00DA3DD1" w:rsidRDefault="00DA3DD1">
      <w:pPr>
        <w:pStyle w:val="ConsPlusCell"/>
        <w:rPr>
          <w:rFonts w:ascii="Courier New" w:hAnsi="Courier New" w:cs="Courier New"/>
          <w:sz w:val="20"/>
          <w:szCs w:val="20"/>
        </w:rPr>
      </w:pPr>
      <w:r>
        <w:rPr>
          <w:rFonts w:ascii="Courier New" w:hAnsi="Courier New" w:cs="Courier New"/>
          <w:sz w:val="20"/>
          <w:szCs w:val="20"/>
        </w:rPr>
        <w:t>│ Р ││Литература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И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││Иностранный язык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Н │├─────────────────────────┼─────────────────┤</w:t>
      </w:r>
    </w:p>
    <w:p w:rsidR="00DA3DD1" w:rsidRDefault="00DA3DD1">
      <w:pPr>
        <w:pStyle w:val="ConsPlusCell"/>
        <w:rPr>
          <w:rFonts w:ascii="Courier New" w:hAnsi="Courier New" w:cs="Courier New"/>
          <w:sz w:val="20"/>
          <w:szCs w:val="20"/>
        </w:rPr>
      </w:pPr>
      <w:r>
        <w:rPr>
          <w:rFonts w:ascii="Courier New" w:hAnsi="Courier New" w:cs="Courier New"/>
          <w:sz w:val="20"/>
          <w:szCs w:val="20"/>
        </w:rPr>
        <w:t>│ Т ││Математика               │    280 (4/4)    │</w:t>
      </w:r>
    </w:p>
    <w:p w:rsidR="00DA3DD1" w:rsidRDefault="00DA3DD1">
      <w:pPr>
        <w:pStyle w:val="ConsPlusCell"/>
        <w:rPr>
          <w:rFonts w:ascii="Courier New" w:hAnsi="Courier New" w:cs="Courier New"/>
          <w:sz w:val="20"/>
          <w:szCs w:val="20"/>
        </w:rPr>
      </w:pPr>
      <w:r>
        <w:rPr>
          <w:rFonts w:ascii="Courier New" w:hAnsi="Courier New" w:cs="Courier New"/>
          <w:sz w:val="20"/>
          <w:szCs w:val="20"/>
        </w:rPr>
        <w:t>│ Н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││История                  │    140 (2/2)    │</w:t>
      </w:r>
    </w:p>
    <w:p w:rsidR="00DA3DD1" w:rsidRDefault="00DA3DD1">
      <w:pPr>
        <w:pStyle w:val="ConsPlusCell"/>
        <w:rPr>
          <w:rFonts w:ascii="Courier New" w:hAnsi="Courier New" w:cs="Courier New"/>
          <w:sz w:val="20"/>
          <w:szCs w:val="20"/>
        </w:rPr>
      </w:pPr>
      <w:r>
        <w:rPr>
          <w:rFonts w:ascii="Courier New" w:hAnsi="Courier New" w:cs="Courier New"/>
          <w:sz w:val="20"/>
          <w:szCs w:val="20"/>
        </w:rPr>
        <w:t>│ Я │├─────────────────────────┼─────────────────┤</w:t>
      </w:r>
    </w:p>
    <w:p w:rsidR="00DA3DD1" w:rsidRDefault="00DA3DD1">
      <w:pPr>
        <w:pStyle w:val="ConsPlusCell"/>
        <w:rPr>
          <w:rFonts w:ascii="Courier New" w:hAnsi="Courier New" w:cs="Courier New"/>
          <w:sz w:val="20"/>
          <w:szCs w:val="20"/>
        </w:rPr>
      </w:pPr>
      <w:r>
        <w:rPr>
          <w:rFonts w:ascii="Courier New" w:hAnsi="Courier New" w:cs="Courier New"/>
          <w:sz w:val="20"/>
          <w:szCs w:val="20"/>
        </w:rPr>
        <w:t>│   ││Обществознание (включая  │    140 (2/2)    │</w:t>
      </w:r>
    </w:p>
    <w:p w:rsidR="00DA3DD1" w:rsidRDefault="00DA3DD1">
      <w:pPr>
        <w:pStyle w:val="ConsPlusCell"/>
        <w:rPr>
          <w:rFonts w:ascii="Courier New" w:hAnsi="Courier New" w:cs="Courier New"/>
          <w:sz w:val="20"/>
          <w:szCs w:val="20"/>
        </w:rPr>
      </w:pPr>
      <w:r>
        <w:rPr>
          <w:rFonts w:ascii="Courier New" w:hAnsi="Courier New" w:cs="Courier New"/>
          <w:sz w:val="20"/>
          <w:szCs w:val="20"/>
        </w:rPr>
        <w:t>│ Ч ││экономику и право)       │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w:t>
      </w:r>
    </w:p>
    <w:p w:rsidR="00DA3DD1" w:rsidRDefault="00DA3DD1">
      <w:pPr>
        <w:pStyle w:val="ConsPlusCell"/>
        <w:rPr>
          <w:rFonts w:ascii="Courier New" w:hAnsi="Courier New" w:cs="Courier New"/>
          <w:sz w:val="20"/>
          <w:szCs w:val="20"/>
        </w:rPr>
      </w:pPr>
      <w:r>
        <w:rPr>
          <w:rFonts w:ascii="Courier New" w:hAnsi="Courier New" w:cs="Courier New"/>
          <w:sz w:val="20"/>
          <w:szCs w:val="20"/>
        </w:rPr>
        <w:t>│ С ││Естествознание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Т │├─────────────────────────┼─────────────────┤</w:t>
      </w:r>
    </w:p>
    <w:p w:rsidR="00DA3DD1" w:rsidRDefault="00DA3DD1">
      <w:pPr>
        <w:pStyle w:val="ConsPlusCell"/>
        <w:rPr>
          <w:rFonts w:ascii="Courier New" w:hAnsi="Courier New" w:cs="Courier New"/>
          <w:sz w:val="20"/>
          <w:szCs w:val="20"/>
        </w:rPr>
      </w:pPr>
      <w:r>
        <w:rPr>
          <w:rFonts w:ascii="Courier New" w:hAnsi="Courier New" w:cs="Courier New"/>
          <w:sz w:val="20"/>
          <w:szCs w:val="20"/>
        </w:rPr>
        <w:t>│ Ь ││Физическая культура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││ОБЖ                      │    70 (1/1)     │</w:t>
      </w:r>
    </w:p>
    <w:p w:rsidR="00DA3DD1" w:rsidRDefault="00DA3DD1">
      <w:pPr>
        <w:pStyle w:val="ConsPlusCell"/>
        <w:rPr>
          <w:rFonts w:ascii="Courier New" w:hAnsi="Courier New" w:cs="Courier New"/>
          <w:sz w:val="20"/>
          <w:szCs w:val="20"/>
        </w:rPr>
      </w:pPr>
      <w:r>
        <w:rPr>
          <w:rFonts w:ascii="Courier New" w:hAnsi="Courier New" w:cs="Courier New"/>
          <w:sz w:val="20"/>
          <w:szCs w:val="20"/>
        </w:rPr>
        <w:t>└───┘└─────────────────────────┴─────────────────┘</w:t>
      </w:r>
    </w:p>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pStyle w:val="ConsPlusCell"/>
        <w:rPr>
          <w:rFonts w:ascii="Courier New" w:hAnsi="Courier New" w:cs="Courier New"/>
          <w:sz w:val="20"/>
          <w:szCs w:val="20"/>
        </w:rPr>
      </w:pPr>
      <w:r>
        <w:rPr>
          <w:rFonts w:ascii="Courier New" w:hAnsi="Courier New" w:cs="Courier New"/>
          <w:sz w:val="20"/>
          <w:szCs w:val="20"/>
        </w:rPr>
        <w:t>┌───┐┌────────────────────────────────────────────────────────────────────┐</w:t>
      </w:r>
    </w:p>
    <w:p w:rsidR="00DA3DD1" w:rsidRDefault="00DA3DD1">
      <w:pPr>
        <w:pStyle w:val="ConsPlusCell"/>
        <w:rPr>
          <w:rFonts w:ascii="Courier New" w:hAnsi="Courier New" w:cs="Courier New"/>
          <w:sz w:val="20"/>
          <w:szCs w:val="20"/>
        </w:rPr>
      </w:pPr>
      <w:r>
        <w:rPr>
          <w:rFonts w:ascii="Courier New" w:hAnsi="Courier New" w:cs="Courier New"/>
          <w:sz w:val="20"/>
          <w:szCs w:val="20"/>
        </w:rPr>
        <w:t>│   ││     Учебные предметы по выбору на базовом или профильном уровнях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lastRenderedPageBreak/>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xml:space="preserve">│   ││    Учебные предметы    │ Количество часов за два года обучения </w:t>
      </w:r>
      <w:hyperlink w:anchor="Par941" w:history="1">
        <w:r>
          <w:rPr>
            <w:rFonts w:ascii="Courier New" w:hAnsi="Courier New" w:cs="Courier New"/>
            <w:color w:val="0000FF"/>
            <w:sz w:val="20"/>
            <w:szCs w:val="20"/>
          </w:rPr>
          <w:t>&lt;1&gt;</w:t>
        </w:r>
      </w:hyperlink>
      <w:r>
        <w:rPr>
          <w:rFonts w:ascii="Courier New" w:hAnsi="Courier New" w:cs="Courier New"/>
          <w:sz w:val="20"/>
          <w:szCs w:val="20"/>
        </w:rPr>
        <w:t xml:space="preserve"> │</w:t>
      </w:r>
    </w:p>
    <w:p w:rsidR="00DA3DD1" w:rsidRDefault="00DA3DD1">
      <w:pPr>
        <w:pStyle w:val="ConsPlusCell"/>
        <w:rPr>
          <w:rFonts w:ascii="Courier New" w:hAnsi="Courier New" w:cs="Courier New"/>
          <w:sz w:val="20"/>
          <w:szCs w:val="20"/>
        </w:rPr>
      </w:pPr>
      <w:r>
        <w:rPr>
          <w:rFonts w:ascii="Courier New" w:hAnsi="Courier New" w:cs="Courier New"/>
          <w:sz w:val="20"/>
          <w:szCs w:val="20"/>
        </w:rPr>
        <w:t>│   ││                        ├─────────────────┬─────────────────────────┤</w:t>
      </w:r>
    </w:p>
    <w:p w:rsidR="00DA3DD1" w:rsidRDefault="00DA3DD1">
      <w:pPr>
        <w:pStyle w:val="ConsPlusCell"/>
        <w:rPr>
          <w:rFonts w:ascii="Courier New" w:hAnsi="Courier New" w:cs="Courier New"/>
          <w:sz w:val="20"/>
          <w:szCs w:val="20"/>
        </w:rPr>
      </w:pPr>
      <w:r>
        <w:rPr>
          <w:rFonts w:ascii="Courier New" w:hAnsi="Courier New" w:cs="Courier New"/>
          <w:sz w:val="20"/>
          <w:szCs w:val="20"/>
        </w:rPr>
        <w:t>│   ││                        │ Базовый уровень │    Профильный уровень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││Русский язык            │        -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В ││Литература              │        -        │        350 (5/5)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w:t>
      </w:r>
    </w:p>
    <w:p w:rsidR="00DA3DD1" w:rsidRDefault="00DA3DD1">
      <w:pPr>
        <w:pStyle w:val="ConsPlusCell"/>
        <w:rPr>
          <w:rFonts w:ascii="Courier New" w:hAnsi="Courier New" w:cs="Courier New"/>
          <w:sz w:val="20"/>
          <w:szCs w:val="20"/>
        </w:rPr>
      </w:pPr>
      <w:r>
        <w:rPr>
          <w:rFonts w:ascii="Courier New" w:hAnsi="Courier New" w:cs="Courier New"/>
          <w:sz w:val="20"/>
          <w:szCs w:val="20"/>
        </w:rPr>
        <w:t>│ Р ││Иностранный язык        │        -        │        420 (6/6)        │</w:t>
      </w:r>
    </w:p>
    <w:p w:rsidR="00DA3DD1" w:rsidRDefault="00DA3DD1">
      <w:pPr>
        <w:pStyle w:val="ConsPlusCell"/>
        <w:rPr>
          <w:rFonts w:ascii="Courier New" w:hAnsi="Courier New" w:cs="Courier New"/>
          <w:sz w:val="20"/>
          <w:szCs w:val="20"/>
        </w:rPr>
      </w:pPr>
      <w:r>
        <w:rPr>
          <w:rFonts w:ascii="Courier New" w:hAnsi="Courier New" w:cs="Courier New"/>
          <w:sz w:val="20"/>
          <w:szCs w:val="20"/>
        </w:rPr>
        <w:t>│ И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││Математика              │        -        │        420 (6/6)        │</w:t>
      </w:r>
    </w:p>
    <w:p w:rsidR="00DA3DD1" w:rsidRDefault="00DA3DD1">
      <w:pPr>
        <w:pStyle w:val="ConsPlusCell"/>
        <w:rPr>
          <w:rFonts w:ascii="Courier New" w:hAnsi="Courier New" w:cs="Courier New"/>
          <w:sz w:val="20"/>
          <w:szCs w:val="20"/>
        </w:rPr>
      </w:pPr>
      <w:r>
        <w:rPr>
          <w:rFonts w:ascii="Courier New" w:hAnsi="Courier New" w:cs="Courier New"/>
          <w:sz w:val="20"/>
          <w:szCs w:val="20"/>
        </w:rPr>
        <w:t>│ Т │├────────────────────────┼─────────────────┼─────────────────────────┤</w:t>
      </w:r>
    </w:p>
    <w:p w:rsidR="00DA3DD1" w:rsidRDefault="00DA3DD1">
      <w:pPr>
        <w:pStyle w:val="ConsPlusCell"/>
        <w:rPr>
          <w:rFonts w:ascii="Courier New" w:hAnsi="Courier New" w:cs="Courier New"/>
          <w:sz w:val="20"/>
          <w:szCs w:val="20"/>
        </w:rPr>
      </w:pPr>
      <w:r>
        <w:rPr>
          <w:rFonts w:ascii="Courier New" w:hAnsi="Courier New" w:cs="Courier New"/>
          <w:sz w:val="20"/>
          <w:szCs w:val="20"/>
        </w:rPr>
        <w:t>│ И ││История                 │        -        │        280 (4/4)        │</w:t>
      </w:r>
    </w:p>
    <w:p w:rsidR="00DA3DD1" w:rsidRDefault="00DA3DD1">
      <w:pPr>
        <w:pStyle w:val="ConsPlusCell"/>
        <w:rPr>
          <w:rFonts w:ascii="Courier New" w:hAnsi="Courier New" w:cs="Courier New"/>
          <w:sz w:val="20"/>
          <w:szCs w:val="20"/>
        </w:rPr>
      </w:pPr>
      <w:r>
        <w:rPr>
          <w:rFonts w:ascii="Courier New" w:hAnsi="Courier New" w:cs="Courier New"/>
          <w:sz w:val="20"/>
          <w:szCs w:val="20"/>
        </w:rPr>
        <w:t>│ В │├────────────────────────┼─────────────────┼─────────────────────────┤</w:t>
      </w:r>
    </w:p>
    <w:p w:rsidR="00DA3DD1" w:rsidRDefault="00DA3DD1">
      <w:pPr>
        <w:pStyle w:val="ConsPlusCell"/>
        <w:rPr>
          <w:rFonts w:ascii="Courier New" w:hAnsi="Courier New" w:cs="Courier New"/>
          <w:sz w:val="20"/>
          <w:szCs w:val="20"/>
        </w:rPr>
      </w:pPr>
      <w:r>
        <w:rPr>
          <w:rFonts w:ascii="Courier New" w:hAnsi="Courier New" w:cs="Courier New"/>
          <w:sz w:val="20"/>
          <w:szCs w:val="20"/>
        </w:rPr>
        <w:t>│ Н ││Физическая культура     │        -        │        280 (4/4)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w:t>
      </w:r>
    </w:p>
    <w:p w:rsidR="00DA3DD1" w:rsidRDefault="00DA3DD1">
      <w:pPr>
        <w:pStyle w:val="ConsPlusCell"/>
        <w:rPr>
          <w:rFonts w:ascii="Courier New" w:hAnsi="Courier New" w:cs="Courier New"/>
          <w:sz w:val="20"/>
          <w:szCs w:val="20"/>
        </w:rPr>
      </w:pPr>
      <w:r>
        <w:rPr>
          <w:rFonts w:ascii="Courier New" w:hAnsi="Courier New" w:cs="Courier New"/>
          <w:sz w:val="20"/>
          <w:szCs w:val="20"/>
        </w:rPr>
        <w:t xml:space="preserve">│ Я ││Обществознание </w:t>
      </w:r>
      <w:hyperlink w:anchor="Par942" w:history="1">
        <w:r>
          <w:rPr>
            <w:rFonts w:ascii="Courier New" w:hAnsi="Courier New" w:cs="Courier New"/>
            <w:color w:val="0000FF"/>
            <w:sz w:val="20"/>
            <w:szCs w:val="20"/>
          </w:rPr>
          <w:t>&lt;2&gt;</w:t>
        </w:r>
      </w:hyperlink>
      <w:r>
        <w:rPr>
          <w:rFonts w:ascii="Courier New" w:hAnsi="Courier New" w:cs="Courier New"/>
          <w:sz w:val="20"/>
          <w:szCs w:val="20"/>
        </w:rPr>
        <w:t xml:space="preserve">      │    70 (1/1)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Ч ││Экономика               │  35 (0,5/0,5)   │        140 (2/2)        │</w:t>
      </w:r>
    </w:p>
    <w:p w:rsidR="00DA3DD1" w:rsidRDefault="00DA3DD1">
      <w:pPr>
        <w:pStyle w:val="ConsPlusCell"/>
        <w:rPr>
          <w:rFonts w:ascii="Courier New" w:hAnsi="Courier New" w:cs="Courier New"/>
          <w:sz w:val="20"/>
          <w:szCs w:val="20"/>
        </w:rPr>
      </w:pPr>
      <w:r>
        <w:rPr>
          <w:rFonts w:ascii="Courier New" w:hAnsi="Courier New" w:cs="Courier New"/>
          <w:sz w:val="20"/>
          <w:szCs w:val="20"/>
        </w:rPr>
        <w:t>│ А │├────────────────────────┼─────────────────┼─────────────────────────┤</w:t>
      </w:r>
    </w:p>
    <w:p w:rsidR="00DA3DD1" w:rsidRDefault="00DA3DD1">
      <w:pPr>
        <w:pStyle w:val="ConsPlusCell"/>
        <w:rPr>
          <w:rFonts w:ascii="Courier New" w:hAnsi="Courier New" w:cs="Courier New"/>
          <w:sz w:val="20"/>
          <w:szCs w:val="20"/>
        </w:rPr>
      </w:pPr>
      <w:r>
        <w:rPr>
          <w:rFonts w:ascii="Courier New" w:hAnsi="Courier New" w:cs="Courier New"/>
          <w:sz w:val="20"/>
          <w:szCs w:val="20"/>
        </w:rPr>
        <w:t>│ С ││Право                   │  35 (0,5/0,5)   │        140 (2/2)        │</w:t>
      </w:r>
    </w:p>
    <w:p w:rsidR="00DA3DD1" w:rsidRDefault="00DA3DD1">
      <w:pPr>
        <w:pStyle w:val="ConsPlusCell"/>
        <w:rPr>
          <w:rFonts w:ascii="Courier New" w:hAnsi="Courier New" w:cs="Courier New"/>
          <w:sz w:val="20"/>
          <w:szCs w:val="20"/>
        </w:rPr>
      </w:pPr>
      <w:r>
        <w:rPr>
          <w:rFonts w:ascii="Courier New" w:hAnsi="Courier New" w:cs="Courier New"/>
          <w:sz w:val="20"/>
          <w:szCs w:val="20"/>
        </w:rPr>
        <w:t>│ Т │├────────────────────────┼─────────────────┼─────────────────────────┤</w:t>
      </w:r>
    </w:p>
    <w:p w:rsidR="00DA3DD1" w:rsidRDefault="00DA3DD1">
      <w:pPr>
        <w:pStyle w:val="ConsPlusCell"/>
        <w:rPr>
          <w:rFonts w:ascii="Courier New" w:hAnsi="Courier New" w:cs="Courier New"/>
          <w:sz w:val="20"/>
          <w:szCs w:val="20"/>
        </w:rPr>
      </w:pPr>
      <w:r>
        <w:rPr>
          <w:rFonts w:ascii="Courier New" w:hAnsi="Courier New" w:cs="Courier New"/>
          <w:sz w:val="20"/>
          <w:szCs w:val="20"/>
        </w:rPr>
        <w:t>│ Ь ││География               │    70 (1/1)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││Физика                  │    140 (2/2)    │        350 (5/5)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││Химия                   │    70 (1/1)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││Биология                │    70 (1/1)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││Информатика и ИКТ       │    70 (1/1)     │        280 (4/4)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││Искусство (МХК)         │    70 (1/1)     │        210 (3/3)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││Технология              │    70 (1/1)     │        280 (4/4)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││ОБЖ                     │        -        │        140 (2/2)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         ВСЕГО:         │  не более 2170 (не более 31/не более 31)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         РЕГИОНАЛЬНЫЙ (НАЦИОНАЛЬНО-РЕГИОНАЛЬНЫЙ) КОМПОНЕНТ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         ВСЕГО:         │                 140 (2/2)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                КОМПОНЕНТ ОБРАЗОВАТЕЛЬНОГО УЧРЕЖДЕНИЯ               │</w:t>
      </w:r>
    </w:p>
    <w:p w:rsidR="00DA3DD1" w:rsidRDefault="00DA3DD1">
      <w:pPr>
        <w:pStyle w:val="ConsPlusCell"/>
        <w:rPr>
          <w:rFonts w:ascii="Courier New" w:hAnsi="Courier New" w:cs="Courier New"/>
          <w:sz w:val="20"/>
          <w:szCs w:val="20"/>
        </w:rPr>
      </w:pPr>
      <w:r>
        <w:rPr>
          <w:rFonts w:ascii="Courier New" w:hAnsi="Courier New" w:cs="Courier New"/>
          <w:sz w:val="20"/>
          <w:szCs w:val="20"/>
        </w:rPr>
        <w:t>│   │├────────────────────────┬───────────────────────────────────────────┤</w:t>
      </w:r>
    </w:p>
    <w:p w:rsidR="00DA3DD1" w:rsidRDefault="00DA3DD1">
      <w:pPr>
        <w:pStyle w:val="ConsPlusCell"/>
        <w:rPr>
          <w:rFonts w:ascii="Courier New" w:hAnsi="Courier New" w:cs="Courier New"/>
          <w:sz w:val="20"/>
          <w:szCs w:val="20"/>
        </w:rPr>
      </w:pPr>
      <w:r>
        <w:rPr>
          <w:rFonts w:ascii="Courier New" w:hAnsi="Courier New" w:cs="Courier New"/>
          <w:sz w:val="20"/>
          <w:szCs w:val="20"/>
        </w:rPr>
        <w:t>│   ││         ВСЕГО:         │    не менее 280 (не менее 4/не менее 4)   │</w:t>
      </w:r>
    </w:p>
    <w:p w:rsidR="00DA3DD1" w:rsidRDefault="00DA3DD1">
      <w:pPr>
        <w:pStyle w:val="ConsPlusCell"/>
        <w:rPr>
          <w:rFonts w:ascii="Courier New" w:hAnsi="Courier New" w:cs="Courier New"/>
          <w:sz w:val="20"/>
          <w:szCs w:val="20"/>
        </w:rPr>
      </w:pPr>
      <w:r>
        <w:rPr>
          <w:rFonts w:ascii="Courier New" w:hAnsi="Courier New" w:cs="Courier New"/>
          <w:sz w:val="20"/>
          <w:szCs w:val="20"/>
        </w:rPr>
        <w:t>└───┘└────────────────────────┴───────────────────────────────────────────┘</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120"/>
        <w:gridCol w:w="3480"/>
      </w:tblGrid>
      <w:tr w:rsidR="00DA3DD1">
        <w:trPr>
          <w:tblCellSpacing w:w="5" w:type="nil"/>
        </w:trPr>
        <w:tc>
          <w:tcPr>
            <w:tcW w:w="312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ИТОГО:                  </w:t>
            </w:r>
          </w:p>
        </w:tc>
        <w:tc>
          <w:tcPr>
            <w:tcW w:w="348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2590 (37/37)        </w:t>
            </w:r>
          </w:p>
        </w:tc>
      </w:tr>
      <w:tr w:rsidR="00DA3DD1">
        <w:trPr>
          <w:trHeight w:val="800"/>
          <w:tblCellSpacing w:w="5" w:type="nil"/>
        </w:trPr>
        <w:tc>
          <w:tcPr>
            <w:tcW w:w="31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аудиторная учебная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нагрузка при 6-дневной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p>
        </w:tc>
        <w:tc>
          <w:tcPr>
            <w:tcW w:w="34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2590 (37/37)        </w:t>
            </w:r>
          </w:p>
        </w:tc>
      </w:tr>
      <w:tr w:rsidR="00DA3DD1">
        <w:trPr>
          <w:trHeight w:val="800"/>
          <w:tblCellSpacing w:w="5" w:type="nil"/>
        </w:trPr>
        <w:tc>
          <w:tcPr>
            <w:tcW w:w="312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Предельно допустимая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аудиторная учебная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нагрузка при 5-дневной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учебной неделе          </w:t>
            </w:r>
          </w:p>
        </w:tc>
        <w:tc>
          <w:tcPr>
            <w:tcW w:w="348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2380 (34/34)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44" w:name="Par941"/>
      <w:bookmarkEnd w:id="44"/>
      <w:r>
        <w:rPr>
          <w:rFonts w:ascii="Calibri" w:hAnsi="Calibri" w:cs="Calibri"/>
        </w:rPr>
        <w:t>&lt;1&gt; В скобках расчетный (ненормативный) объем учебных часов в неделю: (X класс/XI класс).</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45" w:name="Par942"/>
      <w:bookmarkEnd w:id="45"/>
      <w:r>
        <w:rPr>
          <w:rFonts w:ascii="Calibri" w:hAnsi="Calibri" w:cs="Calibri"/>
        </w:rPr>
        <w:t>&lt;2&gt; В этом варианте учебный предмет "Обществознание" изучается без разделов "Экономика" и "Право".</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3"/>
        <w:rPr>
          <w:rFonts w:ascii="Calibri" w:hAnsi="Calibri" w:cs="Calibri"/>
        </w:rPr>
      </w:pPr>
      <w:bookmarkStart w:id="46" w:name="Par944"/>
      <w:bookmarkEnd w:id="46"/>
      <w:r>
        <w:rPr>
          <w:rFonts w:ascii="Calibri" w:hAnsi="Calibri" w:cs="Calibri"/>
        </w:rPr>
        <w:t>ПРИМЕРНЫЕ УЧЕБНЫЕ ПЛАНЫ</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для некоторых возможных профилей</w:t>
      </w:r>
    </w:p>
    <w:p w:rsidR="00DA3DD1" w:rsidRDefault="00DA3DD1">
      <w:pPr>
        <w:widowControl w:val="0"/>
        <w:autoSpaceDE w:val="0"/>
        <w:autoSpaceDN w:val="0"/>
        <w:adjustRightInd w:val="0"/>
        <w:spacing w:after="0" w:line="240" w:lineRule="auto"/>
        <w:jc w:val="center"/>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47" w:name="Par947"/>
      <w:bookmarkEnd w:id="47"/>
      <w:r>
        <w:rPr>
          <w:rFonts w:ascii="Calibri" w:hAnsi="Calibri" w:cs="Calibri"/>
        </w:rPr>
        <w:t>Физико-математический профиль</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Обществознание (включая эко-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 усмотрению субъекта Россий-</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48" w:name="Par992"/>
      <w:bookmarkEnd w:id="48"/>
      <w:r>
        <w:rPr>
          <w:rFonts w:ascii="Calibri" w:hAnsi="Calibri" w:cs="Calibri"/>
        </w:rPr>
        <w:t>Физико-химический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Обществознание (включая эко-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49" w:name="Par1039"/>
      <w:bookmarkEnd w:id="49"/>
      <w:r>
        <w:rPr>
          <w:rFonts w:ascii="Calibri" w:hAnsi="Calibri" w:cs="Calibri"/>
        </w:rPr>
        <w:t>Химико-биологический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Обществознание (включая эко-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                12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0" w:name="Par1086"/>
      <w:bookmarkEnd w:id="50"/>
      <w:r>
        <w:rPr>
          <w:rFonts w:ascii="Calibri" w:hAnsi="Calibri" w:cs="Calibri"/>
        </w:rPr>
        <w:t>Биолого-географический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Обществознание (включая эко-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1" w:name="Par1133"/>
      <w:bookmarkEnd w:id="51"/>
      <w:r>
        <w:rPr>
          <w:rFonts w:ascii="Calibri" w:hAnsi="Calibri" w:cs="Calibri"/>
        </w:rPr>
        <w:t>Социально-экономический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Экономика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2" w:name="Par1181"/>
      <w:bookmarkEnd w:id="52"/>
      <w:r>
        <w:rPr>
          <w:rFonts w:ascii="Calibri" w:hAnsi="Calibri" w:cs="Calibri"/>
        </w:rPr>
        <w:t>Социально-гуманитарный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Экономика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Мировая художественная культу-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Обществознание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3" w:name="Par1228"/>
      <w:bookmarkEnd w:id="53"/>
      <w:r>
        <w:rPr>
          <w:rFonts w:ascii="Calibri" w:hAnsi="Calibri" w:cs="Calibri"/>
        </w:rPr>
        <w:t>Филологический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Мировая художественная культу-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Второй 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bl>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4" w:name="Par1274"/>
      <w:bookmarkEnd w:id="54"/>
      <w:r>
        <w:rPr>
          <w:rFonts w:ascii="Calibri" w:hAnsi="Calibri" w:cs="Calibri"/>
        </w:rPr>
        <w:t>Информационно-технологический профиль</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(как пример одного из возможных вариантов</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реализации технологического профиля)</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5" w:name="Par1321"/>
      <w:bookmarkEnd w:id="55"/>
      <w:r>
        <w:rPr>
          <w:rFonts w:ascii="Calibri" w:hAnsi="Calibri" w:cs="Calibri"/>
        </w:rPr>
        <w:t>Агротехнологический профиль</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(как пример одного из возможных вариантов</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реализации технологического профиля)</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Основы агрономии </w:t>
            </w:r>
            <w:hyperlink w:anchor="Par1376" w:history="1">
              <w:r>
                <w:rPr>
                  <w:rFonts w:ascii="Courier New" w:hAnsi="Courier New" w:cs="Courier New"/>
                  <w:color w:val="0000FF"/>
                  <w:sz w:val="20"/>
                  <w:szCs w:val="20"/>
                </w:rPr>
                <w:t>&lt;1&gt;</w:t>
              </w:r>
            </w:hyperlink>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Основы животноводства </w:t>
            </w:r>
            <w:hyperlink w:anchor="Par1376" w:history="1">
              <w:r>
                <w:rPr>
                  <w:rFonts w:ascii="Courier New" w:hAnsi="Courier New" w:cs="Courier New"/>
                  <w:color w:val="0000FF"/>
                  <w:sz w:val="20"/>
                  <w:szCs w:val="20"/>
                </w:rPr>
                <w:t>&lt;1&gt;</w:t>
              </w:r>
            </w:hyperlink>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Сельскохозяйственная техника  </w:t>
            </w:r>
          </w:p>
          <w:p w:rsidR="00DA3DD1" w:rsidRDefault="00DA3DD1">
            <w:pPr>
              <w:widowControl w:val="0"/>
              <w:autoSpaceDE w:val="0"/>
              <w:autoSpaceDN w:val="0"/>
              <w:adjustRightInd w:val="0"/>
              <w:spacing w:after="0" w:line="240" w:lineRule="auto"/>
              <w:rPr>
                <w:rFonts w:ascii="Courier New" w:hAnsi="Courier New" w:cs="Courier New"/>
                <w:sz w:val="20"/>
                <w:szCs w:val="20"/>
              </w:rPr>
            </w:pPr>
            <w:hyperlink w:anchor="Par1376" w:history="1">
              <w:r>
                <w:rPr>
                  <w:rFonts w:ascii="Courier New" w:hAnsi="Courier New" w:cs="Courier New"/>
                  <w:color w:val="0000FF"/>
                  <w:sz w:val="20"/>
                  <w:szCs w:val="20"/>
                </w:rPr>
                <w:t>&lt;1&gt;</w:t>
              </w:r>
            </w:hyperlink>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56" w:name="Par1376"/>
      <w:bookmarkEnd w:id="56"/>
      <w:r>
        <w:rPr>
          <w:rFonts w:ascii="Calibri" w:hAnsi="Calibri" w:cs="Calibri"/>
        </w:rPr>
        <w:lastRenderedPageBreak/>
        <w:t>&lt;1&gt; Профильные учебные предметы на основе элементов государственного стандарта начального профессионального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7" w:name="Par1378"/>
      <w:bookmarkEnd w:id="57"/>
      <w:r>
        <w:rPr>
          <w:rFonts w:ascii="Calibri" w:hAnsi="Calibri" w:cs="Calibri"/>
        </w:rPr>
        <w:t>Индустриально-технологический профиль</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Направление - электротехника/радиоэлектроника</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(как пример одного из возможных вариантов</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реализации технологического профиля)</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Технология (включая электроте-</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хнику и радиоэлектронику)     </w:t>
            </w:r>
          </w:p>
          <w:p w:rsidR="00DA3DD1" w:rsidRDefault="00DA3DD1">
            <w:pPr>
              <w:widowControl w:val="0"/>
              <w:autoSpaceDE w:val="0"/>
              <w:autoSpaceDN w:val="0"/>
              <w:adjustRightInd w:val="0"/>
              <w:spacing w:after="0" w:line="240" w:lineRule="auto"/>
              <w:rPr>
                <w:rFonts w:ascii="Courier New" w:hAnsi="Courier New" w:cs="Courier New"/>
                <w:sz w:val="20"/>
                <w:szCs w:val="20"/>
              </w:rPr>
            </w:pPr>
            <w:hyperlink w:anchor="Par1431" w:history="1">
              <w:r>
                <w:rPr>
                  <w:rFonts w:ascii="Courier New" w:hAnsi="Courier New" w:cs="Courier New"/>
                  <w:color w:val="0000FF"/>
                  <w:sz w:val="20"/>
                  <w:szCs w:val="20"/>
                </w:rPr>
                <w:t>&lt;1&gt;</w:t>
              </w:r>
            </w:hyperlink>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58" w:name="Par1431"/>
      <w:bookmarkEnd w:id="58"/>
      <w:r>
        <w:rPr>
          <w:rFonts w:ascii="Calibri" w:hAnsi="Calibri" w:cs="Calibri"/>
        </w:rPr>
        <w:t>&lt;1&gt; Профильный учебный предмет на основе элементов государственного стандарта начального профессионального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59" w:name="Par1433"/>
      <w:bookmarkEnd w:id="59"/>
      <w:r>
        <w:rPr>
          <w:rFonts w:ascii="Calibri" w:hAnsi="Calibri" w:cs="Calibri"/>
        </w:rPr>
        <w:t>Художественно-эстетический профиль</w:t>
      </w:r>
    </w:p>
    <w:p w:rsidR="00DA3DD1" w:rsidRDefault="00DA3DD1">
      <w:pPr>
        <w:widowControl w:val="0"/>
        <w:autoSpaceDE w:val="0"/>
        <w:autoSpaceDN w:val="0"/>
        <w:adjustRightInd w:val="0"/>
        <w:spacing w:after="0" w:line="240" w:lineRule="auto"/>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Мировая художественная культу-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Профильные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искусства </w:t>
            </w:r>
            <w:hyperlink w:anchor="Par1481" w:history="1">
              <w:r>
                <w:rPr>
                  <w:rFonts w:ascii="Courier New" w:hAnsi="Courier New" w:cs="Courier New"/>
                  <w:color w:val="0000FF"/>
                  <w:sz w:val="20"/>
                  <w:szCs w:val="20"/>
                </w:rPr>
                <w:t>&lt;1&gt;</w:t>
              </w:r>
            </w:hyperlink>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bookmarkStart w:id="60" w:name="Par1481"/>
      <w:bookmarkEnd w:id="60"/>
      <w:r>
        <w:rPr>
          <w:rFonts w:ascii="Calibri" w:hAnsi="Calibri" w:cs="Calibri"/>
        </w:rPr>
        <w:t>&lt;1&gt; Профильные учебные предметы выбираются образовательным учреждением в зависимости от направления подготовки.</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4"/>
        <w:rPr>
          <w:rFonts w:ascii="Calibri" w:hAnsi="Calibri" w:cs="Calibri"/>
        </w:rPr>
      </w:pPr>
      <w:bookmarkStart w:id="61" w:name="Par1483"/>
      <w:bookmarkEnd w:id="61"/>
      <w:r>
        <w:rPr>
          <w:rFonts w:ascii="Calibri" w:hAnsi="Calibri" w:cs="Calibri"/>
        </w:rPr>
        <w:t>Оборонно-спортивный профиль</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Естествознание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Профильные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Основы безопасности жизнедея-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тельности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Профильные учебные предметы на основе элементов учебных программ военного образования.</w:t>
      </w:r>
    </w:p>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jc w:val="center"/>
        <w:outlineLvl w:val="3"/>
        <w:rPr>
          <w:rFonts w:ascii="Calibri" w:hAnsi="Calibri" w:cs="Calibri"/>
        </w:rPr>
      </w:pPr>
      <w:bookmarkStart w:id="62" w:name="Par1530"/>
      <w:bookmarkEnd w:id="62"/>
      <w:r>
        <w:rPr>
          <w:rFonts w:ascii="Calibri" w:hAnsi="Calibri" w:cs="Calibri"/>
        </w:rPr>
        <w:t>Примерный учебный план для универсального обучения</w:t>
      </w:r>
    </w:p>
    <w:p w:rsidR="00DA3DD1" w:rsidRDefault="00DA3DD1">
      <w:pPr>
        <w:widowControl w:val="0"/>
        <w:autoSpaceDE w:val="0"/>
        <w:autoSpaceDN w:val="0"/>
        <w:adjustRightInd w:val="0"/>
        <w:spacing w:after="0" w:line="240" w:lineRule="auto"/>
        <w:jc w:val="center"/>
        <w:rPr>
          <w:rFonts w:ascii="Calibri" w:hAnsi="Calibri" w:cs="Calibri"/>
        </w:rPr>
      </w:pPr>
      <w:r>
        <w:rPr>
          <w:rFonts w:ascii="Calibri" w:hAnsi="Calibri" w:cs="Calibri"/>
        </w:rPr>
        <w:t>(непрофильное обучение)</w:t>
      </w:r>
    </w:p>
    <w:p w:rsidR="00DA3DD1" w:rsidRDefault="00DA3DD1">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3840"/>
        <w:gridCol w:w="4200"/>
      </w:tblGrid>
      <w:tr w:rsidR="00DA3DD1">
        <w:trPr>
          <w:trHeight w:val="400"/>
          <w:tblCellSpacing w:w="5" w:type="nil"/>
        </w:trPr>
        <w:tc>
          <w:tcPr>
            <w:tcW w:w="384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Учебные предметы       </w:t>
            </w:r>
          </w:p>
        </w:tc>
        <w:tc>
          <w:tcPr>
            <w:tcW w:w="4200" w:type="dxa"/>
            <w:tcBorders>
              <w:top w:val="single" w:sz="8" w:space="0" w:color="auto"/>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Число недельных учебных часов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два года обучения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 Федеральный компонент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Базовые учебные предметы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Русский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Литература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Иностранный язык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Математика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Информатика и ИКТ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История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Обществознание (включая эконо-</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мику и право)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География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Физика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Химия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Биология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Мировая художественная культу-</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Технология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Основы безопасности жизнедея-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тельности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DA3DD1">
        <w:trPr>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Физическая культура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 Региональный (национально-региональный) компонент      </w:t>
            </w:r>
          </w:p>
        </w:tc>
      </w:tr>
      <w:tr w:rsidR="00DA3DD1">
        <w:trPr>
          <w:trHeight w:val="4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усмотрению субъекта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Российской Федерации          </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r>
      <w:tr w:rsidR="00DA3DD1">
        <w:trPr>
          <w:tblCellSpacing w:w="5" w:type="nil"/>
        </w:trPr>
        <w:tc>
          <w:tcPr>
            <w:tcW w:w="8040" w:type="dxa"/>
            <w:gridSpan w:val="2"/>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III. Компонент образовательного учреждения           </w:t>
            </w:r>
          </w:p>
        </w:tc>
      </w:tr>
      <w:tr w:rsidR="00DA3DD1">
        <w:trPr>
          <w:trHeight w:val="600"/>
          <w:tblCellSpacing w:w="5" w:type="nil"/>
        </w:trPr>
        <w:tc>
          <w:tcPr>
            <w:tcW w:w="384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Элективные учебные предметы,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учебные практики, проекты,    </w:t>
            </w:r>
          </w:p>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исследовательская деятельность</w:t>
            </w:r>
          </w:p>
        </w:tc>
        <w:tc>
          <w:tcPr>
            <w:tcW w:w="4200" w:type="dxa"/>
            <w:tcBorders>
              <w:left w:val="single" w:sz="8" w:space="0" w:color="auto"/>
              <w:bottom w:val="single" w:sz="8" w:space="0" w:color="auto"/>
              <w:right w:val="single" w:sz="8" w:space="0" w:color="auto"/>
            </w:tcBorders>
          </w:tcPr>
          <w:p w:rsidR="00DA3DD1" w:rsidRDefault="00DA3DD1">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 &lt;1&gt;           </w:t>
            </w:r>
          </w:p>
        </w:tc>
      </w:tr>
    </w:tbl>
    <w:p w:rsidR="00DA3DD1" w:rsidRDefault="00DA3DD1">
      <w:pPr>
        <w:widowControl w:val="0"/>
        <w:autoSpaceDE w:val="0"/>
        <w:autoSpaceDN w:val="0"/>
        <w:adjustRightInd w:val="0"/>
        <w:spacing w:after="0" w:line="240" w:lineRule="auto"/>
        <w:ind w:firstLine="540"/>
        <w:jc w:val="both"/>
        <w:rPr>
          <w:rFonts w:ascii="Calibri" w:hAnsi="Calibri" w:cs="Calibri"/>
        </w:rPr>
      </w:pP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w:t>
      </w:r>
    </w:p>
    <w:p w:rsidR="00DA3DD1" w:rsidRDefault="00DA3DD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При организации универсального обучения образовательное учреждение, исходя из существующих условий и образовательных запросов обучающихся и их родителей (лиц, их заменяющих), может использовать время, отведенное на элективные учебные предметы, для организации профильного обучения по отдельным предметам федерального компонента базисного учебного плана.</w:t>
      </w:r>
    </w:p>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autoSpaceDE w:val="0"/>
        <w:autoSpaceDN w:val="0"/>
        <w:adjustRightInd w:val="0"/>
        <w:spacing w:after="0" w:line="240" w:lineRule="auto"/>
        <w:jc w:val="both"/>
        <w:rPr>
          <w:rFonts w:ascii="Calibri" w:hAnsi="Calibri" w:cs="Calibri"/>
        </w:rPr>
      </w:pPr>
    </w:p>
    <w:p w:rsidR="00DA3DD1" w:rsidRDefault="00DA3DD1">
      <w:pPr>
        <w:widowControl w:val="0"/>
        <w:pBdr>
          <w:top w:val="single" w:sz="6" w:space="0" w:color="auto"/>
        </w:pBdr>
        <w:autoSpaceDE w:val="0"/>
        <w:autoSpaceDN w:val="0"/>
        <w:adjustRightInd w:val="0"/>
        <w:spacing w:before="100" w:after="100" w:line="240" w:lineRule="auto"/>
        <w:rPr>
          <w:rFonts w:ascii="Calibri" w:hAnsi="Calibri" w:cs="Calibri"/>
          <w:sz w:val="2"/>
          <w:szCs w:val="2"/>
        </w:rPr>
      </w:pPr>
    </w:p>
    <w:p w:rsidR="00CB7366" w:rsidRDefault="00CB7366">
      <w:bookmarkStart w:id="63" w:name="_GoBack"/>
      <w:bookmarkEnd w:id="63"/>
    </w:p>
    <w:sectPr w:rsidR="00CB7366" w:rsidSect="00A860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DD1"/>
    <w:rsid w:val="00CB7366"/>
    <w:rsid w:val="00DA3D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A3DD1"/>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DA3DD1"/>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DA3DD1"/>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DA3DD1"/>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A3DD1"/>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DA3DD1"/>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DA3DD1"/>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DA3DD1"/>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444256E4C645EA9DC0C533FD9DDD10BF2697A98883E5DC993D48E41E18BC8302F11354266679B8AWAE9K" TargetMode="External"/><Relationship Id="rId13" Type="http://schemas.openxmlformats.org/officeDocument/2006/relationships/hyperlink" Target="consultantplus://offline/ref=8444256E4C645EA9DC0C533FD9DDD10BF2687B948C3C5DC993D48E41E18BC8302F11354266679B8AWAE5K" TargetMode="External"/><Relationship Id="rId18" Type="http://schemas.openxmlformats.org/officeDocument/2006/relationships/hyperlink" Target="consultantplus://offline/ref=8444256E4C645EA9DC0C5A26DEDDD10BF76A7C9C893C5DC993D48E41E18BC8302F11354266679B8AWAE4K" TargetMode="External"/><Relationship Id="rId26" Type="http://schemas.openxmlformats.org/officeDocument/2006/relationships/hyperlink" Target="consultantplus://offline/ref=8444256E4C645EA9DC0C533FD9DDD10BF26A7B9D8A3F5DC993D48E41E18BC8302F11354266679983WAE9K" TargetMode="External"/><Relationship Id="rId3" Type="http://schemas.openxmlformats.org/officeDocument/2006/relationships/settings" Target="settings.xml"/><Relationship Id="rId21" Type="http://schemas.openxmlformats.org/officeDocument/2006/relationships/hyperlink" Target="consultantplus://offline/ref=8444256E4C645EA9DC0C533FD9DDD10BF4687F948D3200C39B8D8243E68497272858394366679AW8EBK" TargetMode="External"/><Relationship Id="rId34" Type="http://schemas.openxmlformats.org/officeDocument/2006/relationships/fontTable" Target="fontTable.xml"/><Relationship Id="rId7" Type="http://schemas.openxmlformats.org/officeDocument/2006/relationships/hyperlink" Target="consultantplus://offline/ref=8444256E4C645EA9DC0C533FD9DDD10BF2687B948C3C5DC993D48E41E18BC8302F11354266679B8AWAE9K" TargetMode="External"/><Relationship Id="rId12" Type="http://schemas.openxmlformats.org/officeDocument/2006/relationships/hyperlink" Target="consultantplus://offline/ref=8444256E4C645EA9DC0C533FD9DDD10BF461769F8E3200C39B8D8243E68497272858394366679BW8EFK" TargetMode="External"/><Relationship Id="rId17" Type="http://schemas.openxmlformats.org/officeDocument/2006/relationships/hyperlink" Target="consultantplus://offline/ref=8444256E4C645EA9DC0C533FD9DDD10BFB6D779F8F3200C39B8D8243E68497272858394366679AW8EBK" TargetMode="External"/><Relationship Id="rId25" Type="http://schemas.openxmlformats.org/officeDocument/2006/relationships/hyperlink" Target="consultantplus://offline/ref=8444256E4C645EA9DC0C533FD9DDD10BF26A7B9D8A3F5DC993D48E41E18BC8302F11354266679983WAE9K" TargetMode="External"/><Relationship Id="rId33" Type="http://schemas.openxmlformats.org/officeDocument/2006/relationships/hyperlink" Target="consultantplus://offline/ref=8444256E4C645EA9DC0C533FD9DDD10BF2697A98883E5DC993D48E41E18BC8302F11354266679B8CWAEEK" TargetMode="External"/><Relationship Id="rId2" Type="http://schemas.microsoft.com/office/2007/relationships/stylesWithEffects" Target="stylesWithEffects.xml"/><Relationship Id="rId16" Type="http://schemas.openxmlformats.org/officeDocument/2006/relationships/hyperlink" Target="consultantplus://offline/ref=8444256E4C645EA9DC0C5A26DEDDD10BF76A7C9C893C5DC993D48E41E18BC8302F11354266629989WAEBK" TargetMode="External"/><Relationship Id="rId20" Type="http://schemas.openxmlformats.org/officeDocument/2006/relationships/hyperlink" Target="consultantplus://offline/ref=8444256E4C645EA9DC0C533FD9DDD10BF2687B948C3C5DC993D48E41E18BC8302F11354266679B8BWAEDK" TargetMode="External"/><Relationship Id="rId29" Type="http://schemas.openxmlformats.org/officeDocument/2006/relationships/hyperlink" Target="consultantplus://offline/ref=8444256E4C645EA9DC0C5A26DEDDD10BF16C7D9B8A3D5DC993D48E41E18BC8302F11354266679B8AWAE5K" TargetMode="External"/><Relationship Id="rId1" Type="http://schemas.openxmlformats.org/officeDocument/2006/relationships/styles" Target="styles.xml"/><Relationship Id="rId6" Type="http://schemas.openxmlformats.org/officeDocument/2006/relationships/hyperlink" Target="consultantplus://offline/ref=8444256E4C645EA9DC0C533FD9DDD10BF461769F8E3200C39B8D8243E68497272858394366679BW8EFK" TargetMode="External"/><Relationship Id="rId11" Type="http://schemas.openxmlformats.org/officeDocument/2006/relationships/hyperlink" Target="consultantplus://offline/ref=8444256E4C645EA9DC0C5A26DEDDD10BF761769D883C5DC993D48E41E1W8EBK" TargetMode="External"/><Relationship Id="rId24" Type="http://schemas.openxmlformats.org/officeDocument/2006/relationships/hyperlink" Target="consultantplus://offline/ref=8444256E4C645EA9DC0C533FD9DDD10BF26A7B9D8A3F5DC993D48E41E18BC8302F11354266679982WAEBK" TargetMode="External"/><Relationship Id="rId32" Type="http://schemas.openxmlformats.org/officeDocument/2006/relationships/hyperlink" Target="consultantplus://offline/ref=8444256E4C645EA9DC0C5A26DEDDD10BF16C7D9B8A3D5DC993D48E41E18BC8302F11354266679B8AWAE5K"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8444256E4C645EA9DC0C533FD9DDD10BF4687F948D3200C39B8D8243E68497272858394366679BW8EFK" TargetMode="External"/><Relationship Id="rId23" Type="http://schemas.openxmlformats.org/officeDocument/2006/relationships/hyperlink" Target="consultantplus://offline/ref=8444256E4C645EA9DC0C533FD9DDD10BF26A7B9D8A3F5DC993D48E41E18BC8302F11354266679983WAE9K" TargetMode="External"/><Relationship Id="rId28" Type="http://schemas.openxmlformats.org/officeDocument/2006/relationships/hyperlink" Target="consultantplus://offline/ref=8444256E4C645EA9DC0C533FD9DDD10BF2697A98883E5DC993D48E41E18BC8302F11354266679B89WAEFK" TargetMode="External"/><Relationship Id="rId10" Type="http://schemas.openxmlformats.org/officeDocument/2006/relationships/hyperlink" Target="consultantplus://offline/ref=8444256E4C645EA9DC0C533FD9DDD10BF76C7F99883200C39B8D8243E68497272858394366679DW8EBK" TargetMode="External"/><Relationship Id="rId19" Type="http://schemas.openxmlformats.org/officeDocument/2006/relationships/hyperlink" Target="consultantplus://offline/ref=8444256E4C645EA9DC0C5A26DEDDD10BF16C7D9B8A3D5DC993D48E41E18BC8302F11354266679B8AWAE5K" TargetMode="External"/><Relationship Id="rId31" Type="http://schemas.openxmlformats.org/officeDocument/2006/relationships/hyperlink" Target="consultantplus://offline/ref=8444256E4C645EA9DC0C533FD9DDD10BF461769F8E3200C39B8D8243E68497272858394366679AW8E8K" TargetMode="External"/><Relationship Id="rId4" Type="http://schemas.openxmlformats.org/officeDocument/2006/relationships/webSettings" Target="webSettings.xml"/><Relationship Id="rId9" Type="http://schemas.openxmlformats.org/officeDocument/2006/relationships/hyperlink" Target="consultantplus://offline/ref=8444256E4C645EA9DC0C533FD9DDD10BF4687F948D3200C39B8D8243E68497272858394366679BW8EFK" TargetMode="External"/><Relationship Id="rId14" Type="http://schemas.openxmlformats.org/officeDocument/2006/relationships/hyperlink" Target="consultantplus://offline/ref=8444256E4C645EA9DC0C533FD9DDD10BF2697A98883E5DC993D48E41E18BC8302F11354266679B8AWAE9K" TargetMode="External"/><Relationship Id="rId22" Type="http://schemas.openxmlformats.org/officeDocument/2006/relationships/hyperlink" Target="consultantplus://offline/ref=8444256E4C645EA9DC0C533FD9DDD10BF26A7B9D8A3F5DC993D48E41E18BC8302F11354266679983WAE9K" TargetMode="External"/><Relationship Id="rId27" Type="http://schemas.openxmlformats.org/officeDocument/2006/relationships/hyperlink" Target="consultantplus://offline/ref=8444256E4C645EA9DC0C533FD9DDD10BF26A7B9D8A3F5DC993D48E41E18BC8302F11354266679982WAEBK" TargetMode="External"/><Relationship Id="rId30" Type="http://schemas.openxmlformats.org/officeDocument/2006/relationships/hyperlink" Target="consultantplus://offline/ref=8444256E4C645EA9DC0C5A26DEDDD10BF76A7C9C893C5DC993D48E41E18BC8302F11354266679B8AWAE4K"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12934</Words>
  <Characters>73725</Characters>
  <Application>Microsoft Office Word</Application>
  <DocSecurity>0</DocSecurity>
  <Lines>614</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2015-03-30T10:04:00Z</dcterms:created>
  <dcterms:modified xsi:type="dcterms:W3CDTF">2015-03-30T10:04:00Z</dcterms:modified>
</cp:coreProperties>
</file>